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B11" w:rsidRPr="00426B11" w:rsidRDefault="007B6A3E" w:rsidP="00426B11">
      <w:pPr>
        <w:spacing w:after="0" w:line="240" w:lineRule="auto"/>
        <w:rPr>
          <w:rFonts w:ascii="Arial" w:eastAsia="Times New Roman" w:hAnsi="Arial"/>
          <w:color w:val="7030A0"/>
          <w:sz w:val="24"/>
          <w:szCs w:val="20"/>
        </w:rPr>
      </w:pPr>
      <w:r>
        <w:rPr>
          <w:rFonts w:ascii="Arial" w:eastAsia="Times New Roman" w:hAnsi="Arial"/>
          <w:noProof/>
          <w:color w:val="7030A0"/>
          <w:sz w:val="24"/>
          <w:szCs w:val="20"/>
          <w:lang w:eastAsia="en-GB"/>
        </w:rPr>
        <w:drawing>
          <wp:inline distT="0" distB="0" distL="0" distR="0">
            <wp:extent cx="2510118" cy="60960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0118" cy="609600"/>
                    </a:xfrm>
                    <a:prstGeom prst="rect">
                      <a:avLst/>
                    </a:prstGeom>
                    <a:noFill/>
                    <a:ln>
                      <a:noFill/>
                    </a:ln>
                  </pic:spPr>
                </pic:pic>
              </a:graphicData>
            </a:graphic>
          </wp:inline>
        </w:drawing>
      </w:r>
    </w:p>
    <w:tbl>
      <w:tblPr>
        <w:tblW w:w="0" w:type="auto"/>
        <w:tblLook w:val="0000" w:firstRow="0" w:lastRow="0" w:firstColumn="0" w:lastColumn="0" w:noHBand="0" w:noVBand="0"/>
      </w:tblPr>
      <w:tblGrid>
        <w:gridCol w:w="3474"/>
        <w:gridCol w:w="5051"/>
      </w:tblGrid>
      <w:tr w:rsidR="00426B11" w:rsidRPr="00426B11" w:rsidTr="00816A6E">
        <w:tc>
          <w:tcPr>
            <w:tcW w:w="3474" w:type="dxa"/>
            <w:tcBorders>
              <w:bottom w:val="single" w:sz="18" w:space="0" w:color="auto"/>
            </w:tcBorders>
          </w:tcPr>
          <w:p w:rsidR="007B6A3E" w:rsidRDefault="007B6A3E" w:rsidP="00426B11">
            <w:pPr>
              <w:spacing w:after="0" w:line="240" w:lineRule="auto"/>
              <w:rPr>
                <w:rFonts w:ascii="Arial Black" w:eastAsia="Times New Roman" w:hAnsi="Arial Black"/>
                <w:color w:val="999999"/>
                <w:sz w:val="36"/>
                <w:szCs w:val="36"/>
              </w:rPr>
            </w:pPr>
          </w:p>
          <w:p w:rsidR="00426B11" w:rsidRPr="00426B11" w:rsidRDefault="00426B11" w:rsidP="00426B11">
            <w:pPr>
              <w:spacing w:after="0" w:line="240" w:lineRule="auto"/>
              <w:rPr>
                <w:rFonts w:ascii="Arial Black" w:eastAsia="Times New Roman" w:hAnsi="Arial Black"/>
                <w:color w:val="999999"/>
                <w:sz w:val="36"/>
                <w:szCs w:val="36"/>
              </w:rPr>
            </w:pPr>
            <w:r w:rsidRPr="00426B11">
              <w:rPr>
                <w:rFonts w:ascii="Arial Black" w:eastAsia="Times New Roman" w:hAnsi="Arial Black"/>
                <w:color w:val="999999"/>
                <w:sz w:val="36"/>
                <w:szCs w:val="36"/>
              </w:rPr>
              <w:t>REPORT FOR:</w:t>
            </w:r>
          </w:p>
          <w:p w:rsidR="00426B11" w:rsidRPr="00426B11" w:rsidRDefault="00426B11" w:rsidP="00426B11">
            <w:pPr>
              <w:spacing w:after="0" w:line="240" w:lineRule="auto"/>
              <w:rPr>
                <w:rFonts w:ascii="Arial Black" w:eastAsia="Times New Roman" w:hAnsi="Arial Black" w:cs="Arial"/>
                <w:sz w:val="36"/>
                <w:szCs w:val="36"/>
              </w:rPr>
            </w:pPr>
          </w:p>
        </w:tc>
        <w:tc>
          <w:tcPr>
            <w:tcW w:w="5051" w:type="dxa"/>
            <w:tcBorders>
              <w:bottom w:val="single" w:sz="18" w:space="0" w:color="auto"/>
            </w:tcBorders>
          </w:tcPr>
          <w:p w:rsidR="007B6A3E" w:rsidRDefault="007B6A3E" w:rsidP="00426B11">
            <w:pPr>
              <w:spacing w:after="0" w:line="240" w:lineRule="auto"/>
              <w:rPr>
                <w:rFonts w:ascii="Arial Black" w:eastAsia="Times New Roman" w:hAnsi="Arial Black" w:cs="Arial"/>
                <w:sz w:val="36"/>
                <w:szCs w:val="36"/>
              </w:rPr>
            </w:pPr>
          </w:p>
          <w:p w:rsidR="00426B11" w:rsidRPr="00426B11" w:rsidRDefault="00426B11" w:rsidP="00426B11">
            <w:pPr>
              <w:spacing w:after="0" w:line="240" w:lineRule="auto"/>
              <w:rPr>
                <w:rFonts w:ascii="Arial Black" w:eastAsia="Times New Roman" w:hAnsi="Arial Black" w:cs="Arial"/>
                <w:sz w:val="36"/>
                <w:szCs w:val="36"/>
              </w:rPr>
            </w:pPr>
            <w:r w:rsidRPr="00426B11">
              <w:rPr>
                <w:rFonts w:ascii="Arial Black" w:eastAsia="Times New Roman" w:hAnsi="Arial Black" w:cs="Arial"/>
                <w:sz w:val="36"/>
                <w:szCs w:val="36"/>
              </w:rPr>
              <w:t>Corporate Parenting Panel</w:t>
            </w:r>
          </w:p>
        </w:tc>
      </w:tr>
      <w:tr w:rsidR="00426B11" w:rsidRPr="00426B11" w:rsidTr="00816A6E">
        <w:tc>
          <w:tcPr>
            <w:tcW w:w="3474" w:type="dxa"/>
            <w:tcBorders>
              <w:top w:val="single" w:sz="18" w:space="0" w:color="auto"/>
            </w:tcBorders>
          </w:tcPr>
          <w:p w:rsidR="00426B11" w:rsidRPr="00426B11" w:rsidRDefault="00426B11" w:rsidP="00426B11">
            <w:pPr>
              <w:spacing w:after="0" w:line="240" w:lineRule="auto"/>
              <w:rPr>
                <w:rFonts w:ascii="Arial Black" w:eastAsia="Times New Roman" w:hAnsi="Arial Black"/>
                <w:sz w:val="28"/>
                <w:szCs w:val="20"/>
              </w:rPr>
            </w:pPr>
          </w:p>
          <w:p w:rsidR="00426B11" w:rsidRPr="00426B11" w:rsidRDefault="00426B11" w:rsidP="00426B11">
            <w:pPr>
              <w:spacing w:after="0" w:line="240" w:lineRule="auto"/>
              <w:rPr>
                <w:rFonts w:ascii="Arial Black" w:eastAsia="Times New Roman" w:hAnsi="Arial Black"/>
                <w:sz w:val="28"/>
                <w:szCs w:val="20"/>
              </w:rPr>
            </w:pPr>
            <w:r w:rsidRPr="00426B11">
              <w:rPr>
                <w:rFonts w:ascii="Arial Black" w:eastAsia="Times New Roman" w:hAnsi="Arial Black"/>
                <w:sz w:val="28"/>
                <w:szCs w:val="20"/>
              </w:rPr>
              <w:t>Date of Meeting:</w:t>
            </w:r>
          </w:p>
          <w:p w:rsidR="00426B11" w:rsidRPr="00426B11" w:rsidRDefault="00426B11" w:rsidP="00426B11">
            <w:pPr>
              <w:spacing w:after="0" w:line="240" w:lineRule="auto"/>
              <w:rPr>
                <w:rFonts w:ascii="Arial Black" w:eastAsia="Times New Roman" w:hAnsi="Arial Black" w:cs="Arial"/>
                <w:sz w:val="28"/>
                <w:szCs w:val="20"/>
              </w:rPr>
            </w:pPr>
          </w:p>
        </w:tc>
        <w:tc>
          <w:tcPr>
            <w:tcW w:w="5051" w:type="dxa"/>
            <w:tcBorders>
              <w:top w:val="single" w:sz="18" w:space="0" w:color="auto"/>
            </w:tcBorders>
          </w:tcPr>
          <w:p w:rsidR="00426B11" w:rsidRPr="00426B11" w:rsidRDefault="00426B11" w:rsidP="00426B11">
            <w:pPr>
              <w:spacing w:after="0" w:line="240" w:lineRule="auto"/>
              <w:rPr>
                <w:rFonts w:ascii="Arial" w:eastAsia="Times New Roman" w:hAnsi="Arial" w:cs="Arial"/>
                <w:sz w:val="8"/>
                <w:szCs w:val="24"/>
              </w:rPr>
            </w:pPr>
          </w:p>
          <w:p w:rsidR="00426B11" w:rsidRPr="00426B11" w:rsidRDefault="00426B11" w:rsidP="00426B11">
            <w:pPr>
              <w:spacing w:after="0" w:line="240" w:lineRule="auto"/>
              <w:rPr>
                <w:rFonts w:ascii="Arial" w:eastAsia="Times New Roman" w:hAnsi="Arial" w:cs="Arial"/>
                <w:sz w:val="24"/>
                <w:szCs w:val="24"/>
              </w:rPr>
            </w:pPr>
          </w:p>
          <w:p w:rsidR="00426B11" w:rsidRPr="00426B11" w:rsidRDefault="00426B11" w:rsidP="00426B11">
            <w:pPr>
              <w:spacing w:after="0" w:line="240" w:lineRule="auto"/>
              <w:rPr>
                <w:rFonts w:ascii="Arial" w:eastAsia="Times New Roman" w:hAnsi="Arial" w:cs="Arial"/>
                <w:sz w:val="8"/>
                <w:szCs w:val="24"/>
              </w:rPr>
            </w:pPr>
          </w:p>
          <w:p w:rsidR="00426B11" w:rsidRPr="00426B11" w:rsidRDefault="002468B2" w:rsidP="00426B11">
            <w:pPr>
              <w:spacing w:after="0" w:line="240" w:lineRule="auto"/>
              <w:rPr>
                <w:rFonts w:ascii="Arial" w:eastAsia="Times New Roman" w:hAnsi="Arial" w:cs="Arial"/>
                <w:sz w:val="24"/>
                <w:szCs w:val="24"/>
              </w:rPr>
            </w:pPr>
            <w:r>
              <w:rPr>
                <w:rFonts w:ascii="Arial" w:eastAsia="Times New Roman" w:hAnsi="Arial" w:cs="Arial"/>
                <w:sz w:val="24"/>
                <w:szCs w:val="24"/>
              </w:rPr>
              <w:t>14</w:t>
            </w:r>
            <w:r w:rsidR="00B355FA">
              <w:rPr>
                <w:rFonts w:ascii="Arial" w:eastAsia="Times New Roman" w:hAnsi="Arial" w:cs="Arial"/>
                <w:sz w:val="24"/>
                <w:szCs w:val="24"/>
              </w:rPr>
              <w:t xml:space="preserve"> January 2020</w:t>
            </w:r>
          </w:p>
        </w:tc>
      </w:tr>
      <w:tr w:rsidR="00426B11" w:rsidRPr="00426B11" w:rsidTr="00816A6E">
        <w:tc>
          <w:tcPr>
            <w:tcW w:w="3474" w:type="dxa"/>
          </w:tcPr>
          <w:p w:rsidR="00426B11" w:rsidRPr="00426B11" w:rsidRDefault="00426B11" w:rsidP="00426B11">
            <w:pPr>
              <w:spacing w:after="0" w:line="240" w:lineRule="auto"/>
              <w:rPr>
                <w:rFonts w:ascii="Arial Black" w:eastAsia="Times New Roman" w:hAnsi="Arial Black" w:cs="Arial"/>
                <w:sz w:val="28"/>
                <w:szCs w:val="20"/>
              </w:rPr>
            </w:pPr>
            <w:r w:rsidRPr="00426B11">
              <w:rPr>
                <w:rFonts w:ascii="Arial Black" w:eastAsia="Times New Roman" w:hAnsi="Arial Black" w:cs="Arial"/>
                <w:sz w:val="28"/>
                <w:szCs w:val="20"/>
              </w:rPr>
              <w:t>Subject:</w:t>
            </w:r>
          </w:p>
          <w:p w:rsidR="00426B11" w:rsidRPr="00426B11" w:rsidRDefault="00426B11" w:rsidP="00426B11">
            <w:pPr>
              <w:spacing w:after="0" w:line="240" w:lineRule="auto"/>
              <w:rPr>
                <w:rFonts w:ascii="Arial Black" w:eastAsia="Times New Roman" w:hAnsi="Arial Black"/>
                <w:sz w:val="28"/>
                <w:szCs w:val="20"/>
              </w:rPr>
            </w:pPr>
          </w:p>
        </w:tc>
        <w:tc>
          <w:tcPr>
            <w:tcW w:w="5051" w:type="dxa"/>
          </w:tcPr>
          <w:p w:rsidR="00426B11" w:rsidRPr="00426B11" w:rsidRDefault="00426B11" w:rsidP="00426B11">
            <w:pPr>
              <w:spacing w:after="0" w:line="240" w:lineRule="auto"/>
              <w:rPr>
                <w:rFonts w:ascii="Arial" w:eastAsia="Times New Roman" w:hAnsi="Arial" w:cs="Arial"/>
                <w:b/>
                <w:sz w:val="6"/>
                <w:szCs w:val="24"/>
              </w:rPr>
            </w:pPr>
          </w:p>
          <w:p w:rsidR="00426B11" w:rsidRPr="00426B11" w:rsidRDefault="00426B11" w:rsidP="00426B11">
            <w:pPr>
              <w:spacing w:after="0" w:line="240" w:lineRule="auto"/>
              <w:rPr>
                <w:rFonts w:ascii="Arial" w:eastAsia="Times New Roman" w:hAnsi="Arial" w:cs="Arial"/>
                <w:b/>
                <w:sz w:val="2"/>
                <w:szCs w:val="24"/>
              </w:rPr>
            </w:pPr>
          </w:p>
          <w:p w:rsidR="00426B11" w:rsidRPr="00426B11" w:rsidRDefault="00426B11" w:rsidP="00426B11">
            <w:pPr>
              <w:spacing w:after="0" w:line="240" w:lineRule="auto"/>
              <w:rPr>
                <w:rFonts w:ascii="Arial" w:eastAsia="Times New Roman" w:hAnsi="Arial" w:cs="Arial"/>
                <w:sz w:val="24"/>
                <w:szCs w:val="24"/>
              </w:rPr>
            </w:pPr>
            <w:r w:rsidRPr="00426B11">
              <w:rPr>
                <w:rFonts w:ascii="Arial" w:eastAsia="Times New Roman" w:hAnsi="Arial" w:cs="Arial"/>
                <w:b/>
                <w:sz w:val="24"/>
                <w:szCs w:val="24"/>
              </w:rPr>
              <w:t xml:space="preserve">INFORMATION </w:t>
            </w:r>
            <w:r w:rsidR="00EB2B7A" w:rsidRPr="00426B11">
              <w:rPr>
                <w:rFonts w:ascii="Arial" w:eastAsia="Times New Roman" w:hAnsi="Arial" w:cs="Arial"/>
                <w:b/>
                <w:sz w:val="24"/>
                <w:szCs w:val="24"/>
              </w:rPr>
              <w:t>REPORT</w:t>
            </w:r>
            <w:r w:rsidR="00EB2B7A" w:rsidRPr="00426B11">
              <w:rPr>
                <w:rFonts w:ascii="Arial" w:eastAsia="Times New Roman" w:hAnsi="Arial" w:cs="Arial"/>
                <w:sz w:val="24"/>
                <w:szCs w:val="24"/>
              </w:rPr>
              <w:t xml:space="preserve"> Virtual</w:t>
            </w:r>
            <w:r w:rsidRPr="00426B11">
              <w:rPr>
                <w:rFonts w:ascii="Arial" w:eastAsia="Times New Roman" w:hAnsi="Arial" w:cs="Arial"/>
                <w:sz w:val="24"/>
                <w:szCs w:val="24"/>
              </w:rPr>
              <w:t xml:space="preserve"> </w:t>
            </w:r>
            <w:r w:rsidR="00530500">
              <w:rPr>
                <w:rFonts w:ascii="Arial" w:eastAsia="Times New Roman" w:hAnsi="Arial" w:cs="Arial"/>
                <w:sz w:val="24"/>
                <w:szCs w:val="24"/>
              </w:rPr>
              <w:t xml:space="preserve">School </w:t>
            </w:r>
            <w:proofErr w:type="spellStart"/>
            <w:r w:rsidR="00007C6D">
              <w:rPr>
                <w:rFonts w:ascii="Arial" w:eastAsia="Times New Roman" w:hAnsi="Arial" w:cs="Arial"/>
                <w:sz w:val="24"/>
                <w:szCs w:val="24"/>
              </w:rPr>
              <w:t>Headteacher</w:t>
            </w:r>
            <w:r w:rsidR="00530500">
              <w:rPr>
                <w:rFonts w:ascii="Arial" w:eastAsia="Times New Roman" w:hAnsi="Arial" w:cs="Arial"/>
                <w:sz w:val="24"/>
                <w:szCs w:val="24"/>
              </w:rPr>
              <w:t>’s</w:t>
            </w:r>
            <w:proofErr w:type="spellEnd"/>
            <w:r w:rsidRPr="00426B11">
              <w:rPr>
                <w:rFonts w:ascii="Arial" w:eastAsia="Times New Roman" w:hAnsi="Arial" w:cs="Arial"/>
                <w:sz w:val="24"/>
                <w:szCs w:val="24"/>
              </w:rPr>
              <w:t xml:space="preserve">  </w:t>
            </w:r>
            <w:r w:rsidR="005D02DB">
              <w:rPr>
                <w:rFonts w:ascii="Arial" w:eastAsia="Times New Roman" w:hAnsi="Arial" w:cs="Arial"/>
                <w:sz w:val="24"/>
                <w:szCs w:val="24"/>
              </w:rPr>
              <w:t>E</w:t>
            </w:r>
            <w:r w:rsidRPr="00426B11">
              <w:rPr>
                <w:rFonts w:ascii="Arial" w:eastAsia="Times New Roman" w:hAnsi="Arial" w:cs="Arial"/>
                <w:sz w:val="24"/>
                <w:szCs w:val="24"/>
              </w:rPr>
              <w:t xml:space="preserve">nd of </w:t>
            </w:r>
            <w:r w:rsidR="005D02DB">
              <w:rPr>
                <w:rFonts w:ascii="Arial" w:eastAsia="Times New Roman" w:hAnsi="Arial" w:cs="Arial"/>
                <w:sz w:val="24"/>
                <w:szCs w:val="24"/>
              </w:rPr>
              <w:t>Academic Year Report</w:t>
            </w:r>
            <w:r w:rsidRPr="00426B11">
              <w:rPr>
                <w:rFonts w:ascii="Arial" w:eastAsia="Times New Roman" w:hAnsi="Arial" w:cs="Arial"/>
                <w:sz w:val="24"/>
                <w:szCs w:val="24"/>
              </w:rPr>
              <w:t xml:space="preserve">  201</w:t>
            </w:r>
            <w:r w:rsidR="002468B2">
              <w:rPr>
                <w:rFonts w:ascii="Arial" w:eastAsia="Times New Roman" w:hAnsi="Arial" w:cs="Arial"/>
                <w:sz w:val="24"/>
                <w:szCs w:val="24"/>
              </w:rPr>
              <w:t>8</w:t>
            </w:r>
            <w:r w:rsidR="00594C6A">
              <w:rPr>
                <w:rFonts w:ascii="Arial" w:eastAsia="Times New Roman" w:hAnsi="Arial" w:cs="Arial"/>
                <w:sz w:val="24"/>
                <w:szCs w:val="24"/>
              </w:rPr>
              <w:t>-</w:t>
            </w:r>
            <w:r w:rsidRPr="00426B11">
              <w:rPr>
                <w:rFonts w:ascii="Arial" w:eastAsia="Times New Roman" w:hAnsi="Arial" w:cs="Arial"/>
                <w:sz w:val="24"/>
                <w:szCs w:val="24"/>
              </w:rPr>
              <w:t>201</w:t>
            </w:r>
            <w:r w:rsidR="002468B2">
              <w:rPr>
                <w:rFonts w:ascii="Arial" w:eastAsia="Times New Roman" w:hAnsi="Arial" w:cs="Arial"/>
                <w:sz w:val="24"/>
                <w:szCs w:val="24"/>
              </w:rPr>
              <w:t>9</w:t>
            </w:r>
          </w:p>
          <w:p w:rsidR="00426B11" w:rsidRPr="00426B11" w:rsidRDefault="00426B11" w:rsidP="00426B11">
            <w:pPr>
              <w:spacing w:after="0" w:line="240" w:lineRule="auto"/>
              <w:rPr>
                <w:rFonts w:ascii="Arial" w:eastAsia="Times New Roman" w:hAnsi="Arial" w:cs="Arial"/>
                <w:sz w:val="24"/>
                <w:szCs w:val="24"/>
              </w:rPr>
            </w:pPr>
          </w:p>
        </w:tc>
      </w:tr>
      <w:tr w:rsidR="00426B11" w:rsidRPr="00426B11" w:rsidTr="00816A6E">
        <w:tc>
          <w:tcPr>
            <w:tcW w:w="3474" w:type="dxa"/>
          </w:tcPr>
          <w:p w:rsidR="00426B11" w:rsidRPr="00426B11" w:rsidRDefault="00426B11" w:rsidP="00426B11">
            <w:pPr>
              <w:spacing w:after="0" w:line="240" w:lineRule="auto"/>
              <w:rPr>
                <w:rFonts w:ascii="Arial Black" w:eastAsia="Times New Roman" w:hAnsi="Arial Black" w:cs="Arial"/>
                <w:sz w:val="28"/>
                <w:szCs w:val="20"/>
              </w:rPr>
            </w:pPr>
            <w:r w:rsidRPr="00426B11">
              <w:rPr>
                <w:rFonts w:ascii="Arial Black" w:eastAsia="Times New Roman" w:hAnsi="Arial Black" w:cs="Arial"/>
                <w:sz w:val="28"/>
                <w:szCs w:val="20"/>
              </w:rPr>
              <w:t>Key Decision:</w:t>
            </w:r>
          </w:p>
          <w:p w:rsidR="00426B11" w:rsidRPr="00426B11" w:rsidRDefault="00426B11" w:rsidP="00426B11">
            <w:pPr>
              <w:spacing w:after="0" w:line="240" w:lineRule="auto"/>
              <w:rPr>
                <w:rFonts w:ascii="Arial" w:eastAsia="Times New Roman" w:hAnsi="Arial"/>
                <w:sz w:val="24"/>
                <w:szCs w:val="20"/>
              </w:rPr>
            </w:pPr>
          </w:p>
        </w:tc>
        <w:tc>
          <w:tcPr>
            <w:tcW w:w="5051" w:type="dxa"/>
          </w:tcPr>
          <w:p w:rsidR="00426B11" w:rsidRPr="00426B11" w:rsidRDefault="00426B11" w:rsidP="00426B11">
            <w:pPr>
              <w:spacing w:after="0" w:line="240" w:lineRule="auto"/>
              <w:rPr>
                <w:rFonts w:ascii="Arial" w:eastAsia="Times New Roman" w:hAnsi="Arial" w:cs="Arial"/>
                <w:sz w:val="6"/>
                <w:szCs w:val="24"/>
              </w:rPr>
            </w:pPr>
          </w:p>
          <w:p w:rsidR="00426B11" w:rsidRPr="00426B11" w:rsidRDefault="00426B11" w:rsidP="00426B11">
            <w:pPr>
              <w:spacing w:after="0" w:line="240" w:lineRule="auto"/>
              <w:rPr>
                <w:rFonts w:ascii="Arial" w:eastAsia="Times New Roman" w:hAnsi="Arial" w:cs="Arial"/>
                <w:sz w:val="24"/>
                <w:szCs w:val="24"/>
              </w:rPr>
            </w:pPr>
            <w:r w:rsidRPr="00426B11">
              <w:rPr>
                <w:rFonts w:ascii="Arial" w:eastAsia="Times New Roman" w:hAnsi="Arial" w:cs="Arial"/>
                <w:sz w:val="24"/>
                <w:szCs w:val="24"/>
              </w:rPr>
              <w:t>No</w:t>
            </w:r>
          </w:p>
          <w:p w:rsidR="00426B11" w:rsidRPr="00426B11" w:rsidRDefault="00426B11" w:rsidP="00426B11">
            <w:pPr>
              <w:spacing w:after="0" w:line="240" w:lineRule="auto"/>
              <w:rPr>
                <w:rFonts w:ascii="Arial" w:eastAsia="Times New Roman" w:hAnsi="Arial" w:cs="Arial"/>
                <w:sz w:val="24"/>
                <w:szCs w:val="24"/>
              </w:rPr>
            </w:pPr>
          </w:p>
        </w:tc>
      </w:tr>
      <w:tr w:rsidR="00426B11" w:rsidRPr="00426B11" w:rsidTr="00816A6E">
        <w:tc>
          <w:tcPr>
            <w:tcW w:w="3474" w:type="dxa"/>
          </w:tcPr>
          <w:p w:rsidR="00426B11" w:rsidRPr="00426B11" w:rsidRDefault="00426B11" w:rsidP="00426B11">
            <w:pPr>
              <w:spacing w:after="0" w:line="240" w:lineRule="auto"/>
              <w:rPr>
                <w:rFonts w:ascii="Arial Black" w:eastAsia="Times New Roman" w:hAnsi="Arial Black" w:cs="Arial"/>
                <w:sz w:val="28"/>
                <w:szCs w:val="20"/>
              </w:rPr>
            </w:pPr>
            <w:r w:rsidRPr="00426B11">
              <w:rPr>
                <w:rFonts w:ascii="Arial Black" w:eastAsia="Times New Roman" w:hAnsi="Arial Black" w:cs="Arial"/>
                <w:sz w:val="28"/>
                <w:szCs w:val="20"/>
              </w:rPr>
              <w:t>Responsible Officer:</w:t>
            </w:r>
          </w:p>
          <w:p w:rsidR="00426B11" w:rsidRPr="00426B11" w:rsidRDefault="00426B11" w:rsidP="00426B11">
            <w:pPr>
              <w:spacing w:after="0" w:line="240" w:lineRule="auto"/>
              <w:rPr>
                <w:rFonts w:ascii="Arial Black" w:eastAsia="Times New Roman" w:hAnsi="Arial Black" w:cs="Arial"/>
                <w:sz w:val="28"/>
                <w:szCs w:val="20"/>
              </w:rPr>
            </w:pPr>
          </w:p>
        </w:tc>
        <w:tc>
          <w:tcPr>
            <w:tcW w:w="5051" w:type="dxa"/>
          </w:tcPr>
          <w:p w:rsidR="00426B11" w:rsidRPr="00426B11" w:rsidRDefault="00426B11" w:rsidP="00426B11">
            <w:pPr>
              <w:spacing w:after="0" w:line="240" w:lineRule="auto"/>
              <w:rPr>
                <w:rFonts w:ascii="Arial" w:eastAsia="Times New Roman" w:hAnsi="Arial" w:cs="Arial"/>
                <w:sz w:val="6"/>
                <w:szCs w:val="24"/>
              </w:rPr>
            </w:pPr>
          </w:p>
          <w:p w:rsidR="00426B11" w:rsidRPr="00426B11" w:rsidRDefault="00426B11" w:rsidP="00426B11">
            <w:pPr>
              <w:spacing w:after="0" w:line="240" w:lineRule="auto"/>
              <w:rPr>
                <w:rFonts w:ascii="Arial" w:eastAsia="Times New Roman" w:hAnsi="Arial" w:cs="Arial"/>
                <w:sz w:val="24"/>
                <w:szCs w:val="24"/>
              </w:rPr>
            </w:pPr>
            <w:r w:rsidRPr="00426B11">
              <w:rPr>
                <w:rFonts w:ascii="Arial" w:eastAsia="Times New Roman" w:hAnsi="Arial" w:cs="Arial"/>
                <w:sz w:val="24"/>
                <w:szCs w:val="24"/>
              </w:rPr>
              <w:t>Paul Hewitt</w:t>
            </w:r>
          </w:p>
          <w:p w:rsidR="00426B11" w:rsidRPr="00426B11" w:rsidRDefault="00426B11" w:rsidP="00426B11">
            <w:pPr>
              <w:spacing w:after="0" w:line="240" w:lineRule="auto"/>
              <w:rPr>
                <w:rFonts w:ascii="Arial" w:eastAsia="Times New Roman" w:hAnsi="Arial" w:cs="Arial"/>
                <w:sz w:val="24"/>
                <w:szCs w:val="24"/>
              </w:rPr>
            </w:pPr>
            <w:r w:rsidRPr="00426B11">
              <w:rPr>
                <w:rFonts w:ascii="Arial" w:eastAsia="Times New Roman" w:hAnsi="Arial" w:cs="Arial"/>
                <w:sz w:val="24"/>
                <w:szCs w:val="24"/>
              </w:rPr>
              <w:t>Corporate Director People Services</w:t>
            </w:r>
          </w:p>
          <w:p w:rsidR="00426B11" w:rsidRPr="00426B11" w:rsidRDefault="00426B11" w:rsidP="00426B11">
            <w:pPr>
              <w:spacing w:after="0" w:line="240" w:lineRule="auto"/>
              <w:rPr>
                <w:rFonts w:ascii="Arial" w:eastAsia="Times New Roman" w:hAnsi="Arial" w:cs="Arial"/>
                <w:sz w:val="24"/>
                <w:szCs w:val="24"/>
              </w:rPr>
            </w:pPr>
          </w:p>
        </w:tc>
      </w:tr>
      <w:tr w:rsidR="00426B11" w:rsidRPr="00426B11" w:rsidTr="00816A6E">
        <w:tc>
          <w:tcPr>
            <w:tcW w:w="3474" w:type="dxa"/>
          </w:tcPr>
          <w:p w:rsidR="00426B11" w:rsidRPr="00426B11" w:rsidRDefault="00426B11" w:rsidP="00426B11">
            <w:pPr>
              <w:spacing w:after="0" w:line="240" w:lineRule="auto"/>
              <w:rPr>
                <w:rFonts w:ascii="Arial Black" w:eastAsia="Times New Roman" w:hAnsi="Arial Black" w:cs="Arial"/>
                <w:sz w:val="28"/>
                <w:szCs w:val="20"/>
              </w:rPr>
            </w:pPr>
            <w:r w:rsidRPr="00426B11">
              <w:rPr>
                <w:rFonts w:ascii="Arial Black" w:eastAsia="Times New Roman" w:hAnsi="Arial Black" w:cs="Arial"/>
                <w:sz w:val="28"/>
                <w:szCs w:val="20"/>
              </w:rPr>
              <w:t>Portfolio Holder:</w:t>
            </w:r>
          </w:p>
          <w:p w:rsidR="00426B11" w:rsidRPr="00426B11" w:rsidRDefault="00426B11" w:rsidP="00426B11">
            <w:pPr>
              <w:spacing w:after="0" w:line="240" w:lineRule="auto"/>
              <w:rPr>
                <w:rFonts w:ascii="Arial Black" w:eastAsia="Times New Roman" w:hAnsi="Arial Black" w:cs="Arial"/>
                <w:sz w:val="28"/>
                <w:szCs w:val="20"/>
              </w:rPr>
            </w:pPr>
          </w:p>
        </w:tc>
        <w:tc>
          <w:tcPr>
            <w:tcW w:w="5051" w:type="dxa"/>
          </w:tcPr>
          <w:p w:rsidR="00426B11" w:rsidRPr="00426B11" w:rsidRDefault="00426B11" w:rsidP="00426B11">
            <w:pPr>
              <w:spacing w:after="0" w:line="240" w:lineRule="auto"/>
              <w:rPr>
                <w:rFonts w:ascii="Arial" w:eastAsia="Times New Roman" w:hAnsi="Arial" w:cs="Arial"/>
                <w:sz w:val="6"/>
                <w:szCs w:val="24"/>
              </w:rPr>
            </w:pPr>
          </w:p>
          <w:p w:rsidR="00426B11" w:rsidRPr="00426B11" w:rsidRDefault="00426B11" w:rsidP="00426B11">
            <w:pPr>
              <w:spacing w:after="0" w:line="240" w:lineRule="auto"/>
              <w:rPr>
                <w:rFonts w:ascii="Arial" w:eastAsia="Times New Roman" w:hAnsi="Arial" w:cs="Arial"/>
                <w:sz w:val="24"/>
                <w:szCs w:val="24"/>
              </w:rPr>
            </w:pPr>
            <w:r w:rsidRPr="00426B11">
              <w:rPr>
                <w:rFonts w:ascii="Arial" w:eastAsia="Times New Roman" w:hAnsi="Arial" w:cs="Arial"/>
                <w:sz w:val="24"/>
                <w:szCs w:val="24"/>
              </w:rPr>
              <w:t>Councillor Christine Robson</w:t>
            </w:r>
          </w:p>
          <w:p w:rsidR="00426B11" w:rsidRPr="00426B11" w:rsidRDefault="00426B11" w:rsidP="00426B11">
            <w:pPr>
              <w:spacing w:after="0" w:line="240" w:lineRule="auto"/>
              <w:rPr>
                <w:rFonts w:ascii="Arial" w:eastAsia="Times New Roman" w:hAnsi="Arial" w:cs="Arial"/>
                <w:sz w:val="24"/>
                <w:szCs w:val="24"/>
              </w:rPr>
            </w:pPr>
            <w:r w:rsidRPr="00426B11">
              <w:rPr>
                <w:rFonts w:ascii="Arial" w:eastAsia="Times New Roman" w:hAnsi="Arial" w:cs="Arial"/>
                <w:sz w:val="24"/>
                <w:szCs w:val="24"/>
              </w:rPr>
              <w:t>Schools and Young People</w:t>
            </w:r>
          </w:p>
          <w:p w:rsidR="00426B11" w:rsidRPr="00426B11" w:rsidRDefault="00426B11" w:rsidP="00426B11">
            <w:pPr>
              <w:spacing w:after="0" w:line="240" w:lineRule="auto"/>
              <w:rPr>
                <w:rFonts w:ascii="Arial" w:eastAsia="Times New Roman" w:hAnsi="Arial" w:cs="Arial"/>
                <w:sz w:val="24"/>
                <w:szCs w:val="24"/>
              </w:rPr>
            </w:pPr>
          </w:p>
        </w:tc>
      </w:tr>
      <w:tr w:rsidR="00426B11" w:rsidRPr="00426B11" w:rsidTr="00816A6E">
        <w:tc>
          <w:tcPr>
            <w:tcW w:w="3474" w:type="dxa"/>
          </w:tcPr>
          <w:p w:rsidR="00426B11" w:rsidRPr="00426B11" w:rsidRDefault="00426B11" w:rsidP="00426B11">
            <w:pPr>
              <w:spacing w:after="0" w:line="240" w:lineRule="auto"/>
              <w:rPr>
                <w:rFonts w:ascii="Arial Black" w:eastAsia="Times New Roman" w:hAnsi="Arial Black" w:cs="Arial"/>
                <w:sz w:val="28"/>
                <w:szCs w:val="20"/>
              </w:rPr>
            </w:pPr>
            <w:r w:rsidRPr="00426B11">
              <w:rPr>
                <w:rFonts w:ascii="Arial Black" w:eastAsia="Times New Roman" w:hAnsi="Arial Black" w:cs="Arial"/>
                <w:sz w:val="28"/>
                <w:szCs w:val="20"/>
              </w:rPr>
              <w:t>Exempt:</w:t>
            </w:r>
          </w:p>
          <w:p w:rsidR="00426B11" w:rsidRPr="00426B11" w:rsidRDefault="00426B11" w:rsidP="00426B11">
            <w:pPr>
              <w:spacing w:after="0" w:line="240" w:lineRule="auto"/>
              <w:rPr>
                <w:rFonts w:ascii="Arial Black" w:eastAsia="Times New Roman" w:hAnsi="Arial Black" w:cs="Arial"/>
                <w:sz w:val="28"/>
                <w:szCs w:val="20"/>
              </w:rPr>
            </w:pPr>
          </w:p>
        </w:tc>
        <w:tc>
          <w:tcPr>
            <w:tcW w:w="5051" w:type="dxa"/>
          </w:tcPr>
          <w:p w:rsidR="00426B11" w:rsidRPr="00426B11" w:rsidRDefault="00426B11" w:rsidP="00426B11">
            <w:pPr>
              <w:spacing w:after="0" w:line="240" w:lineRule="auto"/>
              <w:rPr>
                <w:rFonts w:ascii="Arial" w:eastAsia="Times New Roman" w:hAnsi="Arial" w:cs="Arial"/>
                <w:sz w:val="4"/>
                <w:szCs w:val="24"/>
              </w:rPr>
            </w:pPr>
          </w:p>
          <w:p w:rsidR="00426B11" w:rsidRPr="00426B11" w:rsidRDefault="00426B11" w:rsidP="00426B11">
            <w:pPr>
              <w:spacing w:after="0" w:line="240" w:lineRule="auto"/>
              <w:rPr>
                <w:rFonts w:ascii="Arial" w:eastAsia="Times New Roman" w:hAnsi="Arial" w:cs="Arial"/>
                <w:sz w:val="24"/>
                <w:szCs w:val="24"/>
              </w:rPr>
            </w:pPr>
            <w:r w:rsidRPr="00426B11">
              <w:rPr>
                <w:rFonts w:ascii="Arial" w:eastAsia="Times New Roman" w:hAnsi="Arial" w:cs="Arial"/>
                <w:sz w:val="24"/>
                <w:szCs w:val="24"/>
              </w:rPr>
              <w:t>No</w:t>
            </w:r>
          </w:p>
          <w:p w:rsidR="00426B11" w:rsidRPr="00426B11" w:rsidRDefault="00426B11" w:rsidP="00426B11">
            <w:pPr>
              <w:spacing w:after="0" w:line="240" w:lineRule="auto"/>
              <w:rPr>
                <w:rFonts w:ascii="Arial" w:eastAsia="Times New Roman" w:hAnsi="Arial" w:cs="Arial"/>
                <w:sz w:val="24"/>
                <w:szCs w:val="24"/>
              </w:rPr>
            </w:pPr>
          </w:p>
        </w:tc>
      </w:tr>
      <w:tr w:rsidR="00426B11" w:rsidRPr="00426B11" w:rsidTr="00816A6E">
        <w:tc>
          <w:tcPr>
            <w:tcW w:w="3474" w:type="dxa"/>
          </w:tcPr>
          <w:p w:rsidR="00426B11" w:rsidRPr="00426B11" w:rsidRDefault="00426B11" w:rsidP="00426B11">
            <w:pPr>
              <w:spacing w:after="0" w:line="240" w:lineRule="auto"/>
              <w:rPr>
                <w:rFonts w:ascii="Arial Black" w:eastAsia="Times New Roman" w:hAnsi="Arial Black" w:cs="Arial"/>
                <w:sz w:val="28"/>
                <w:szCs w:val="20"/>
              </w:rPr>
            </w:pPr>
            <w:r w:rsidRPr="00426B11">
              <w:rPr>
                <w:rFonts w:ascii="Arial Black" w:eastAsia="Times New Roman" w:hAnsi="Arial Black" w:cs="Arial"/>
                <w:sz w:val="28"/>
                <w:szCs w:val="20"/>
              </w:rPr>
              <w:t>Decision subject to Call-in:</w:t>
            </w:r>
          </w:p>
          <w:p w:rsidR="00426B11" w:rsidRPr="00426B11" w:rsidRDefault="00426B11" w:rsidP="00426B11">
            <w:pPr>
              <w:spacing w:after="0" w:line="240" w:lineRule="auto"/>
              <w:rPr>
                <w:rFonts w:ascii="Arial Black" w:eastAsia="Times New Roman" w:hAnsi="Arial Black" w:cs="Arial"/>
                <w:sz w:val="28"/>
                <w:szCs w:val="20"/>
              </w:rPr>
            </w:pPr>
          </w:p>
        </w:tc>
        <w:tc>
          <w:tcPr>
            <w:tcW w:w="5051" w:type="dxa"/>
          </w:tcPr>
          <w:p w:rsidR="00426B11" w:rsidRPr="00426B11" w:rsidRDefault="00426B11" w:rsidP="00426B11">
            <w:pPr>
              <w:spacing w:after="0" w:line="240" w:lineRule="auto"/>
              <w:rPr>
                <w:rFonts w:ascii="Arial" w:eastAsia="Times New Roman" w:hAnsi="Arial" w:cs="Arial"/>
                <w:sz w:val="6"/>
                <w:szCs w:val="24"/>
              </w:rPr>
            </w:pPr>
          </w:p>
          <w:p w:rsidR="00426B11" w:rsidRPr="00426B11" w:rsidRDefault="00426B11" w:rsidP="00426B11">
            <w:pPr>
              <w:spacing w:after="0" w:line="240" w:lineRule="auto"/>
              <w:rPr>
                <w:rFonts w:ascii="Arial" w:eastAsia="Times New Roman" w:hAnsi="Arial" w:cs="Arial"/>
                <w:sz w:val="24"/>
                <w:szCs w:val="24"/>
              </w:rPr>
            </w:pPr>
            <w:r w:rsidRPr="00426B11">
              <w:rPr>
                <w:rFonts w:ascii="Arial" w:eastAsia="Times New Roman" w:hAnsi="Arial" w:cs="Arial"/>
                <w:sz w:val="24"/>
                <w:szCs w:val="24"/>
              </w:rPr>
              <w:t>No</w:t>
            </w:r>
          </w:p>
          <w:p w:rsidR="00426B11" w:rsidRPr="00426B11" w:rsidRDefault="00426B11" w:rsidP="00426B11">
            <w:pPr>
              <w:spacing w:after="0" w:line="240" w:lineRule="auto"/>
              <w:rPr>
                <w:rFonts w:ascii="Arial" w:eastAsia="Times New Roman" w:hAnsi="Arial" w:cs="Arial"/>
                <w:sz w:val="24"/>
                <w:szCs w:val="24"/>
              </w:rPr>
            </w:pPr>
          </w:p>
        </w:tc>
      </w:tr>
      <w:tr w:rsidR="00426B11" w:rsidRPr="00426B11" w:rsidTr="00816A6E">
        <w:tc>
          <w:tcPr>
            <w:tcW w:w="3474" w:type="dxa"/>
          </w:tcPr>
          <w:p w:rsidR="00426B11" w:rsidRPr="00426B11" w:rsidRDefault="00426B11" w:rsidP="00426B11">
            <w:pPr>
              <w:spacing w:after="0" w:line="240" w:lineRule="auto"/>
              <w:rPr>
                <w:rFonts w:ascii="Arial Black" w:eastAsia="Times New Roman" w:hAnsi="Arial Black" w:cs="Arial"/>
                <w:sz w:val="28"/>
                <w:szCs w:val="20"/>
              </w:rPr>
            </w:pPr>
            <w:r w:rsidRPr="00426B11">
              <w:rPr>
                <w:rFonts w:ascii="Arial Black" w:eastAsia="Times New Roman" w:hAnsi="Arial Black" w:cs="Arial"/>
                <w:sz w:val="28"/>
                <w:szCs w:val="20"/>
              </w:rPr>
              <w:t>Wards affected:</w:t>
            </w:r>
          </w:p>
          <w:p w:rsidR="00426B11" w:rsidRPr="00426B11" w:rsidRDefault="00426B11" w:rsidP="00426B11">
            <w:pPr>
              <w:spacing w:after="0" w:line="240" w:lineRule="auto"/>
              <w:rPr>
                <w:rFonts w:ascii="Arial Black" w:eastAsia="Times New Roman" w:hAnsi="Arial Black" w:cs="Arial"/>
                <w:sz w:val="28"/>
                <w:szCs w:val="20"/>
              </w:rPr>
            </w:pPr>
          </w:p>
        </w:tc>
        <w:tc>
          <w:tcPr>
            <w:tcW w:w="5051" w:type="dxa"/>
          </w:tcPr>
          <w:p w:rsidR="00426B11" w:rsidRPr="00426B11" w:rsidRDefault="00426B11" w:rsidP="00426B11">
            <w:pPr>
              <w:spacing w:after="0" w:line="240" w:lineRule="auto"/>
              <w:rPr>
                <w:rFonts w:ascii="Arial" w:eastAsia="Times New Roman" w:hAnsi="Arial" w:cs="Arial"/>
                <w:sz w:val="6"/>
                <w:szCs w:val="24"/>
              </w:rPr>
            </w:pPr>
          </w:p>
          <w:p w:rsidR="00426B11" w:rsidRPr="00426B11" w:rsidRDefault="00426B11" w:rsidP="00426B11">
            <w:pPr>
              <w:spacing w:after="0" w:line="240" w:lineRule="auto"/>
              <w:rPr>
                <w:rFonts w:ascii="Arial" w:eastAsia="Times New Roman" w:hAnsi="Arial" w:cs="Arial"/>
                <w:sz w:val="24"/>
                <w:szCs w:val="24"/>
              </w:rPr>
            </w:pPr>
            <w:r w:rsidRPr="00426B11">
              <w:rPr>
                <w:rFonts w:ascii="Arial" w:eastAsia="Times New Roman" w:hAnsi="Arial" w:cs="Arial"/>
                <w:sz w:val="24"/>
                <w:szCs w:val="24"/>
              </w:rPr>
              <w:t>All</w:t>
            </w:r>
          </w:p>
        </w:tc>
      </w:tr>
      <w:tr w:rsidR="00426B11" w:rsidRPr="00426B11" w:rsidTr="00816A6E">
        <w:tc>
          <w:tcPr>
            <w:tcW w:w="3474" w:type="dxa"/>
          </w:tcPr>
          <w:p w:rsidR="00426B11" w:rsidRPr="00426B11" w:rsidRDefault="00426B11" w:rsidP="00426B11">
            <w:pPr>
              <w:spacing w:after="0" w:line="240" w:lineRule="auto"/>
              <w:rPr>
                <w:rFonts w:ascii="Arial Black" w:eastAsia="Times New Roman" w:hAnsi="Arial Black" w:cs="Arial"/>
                <w:sz w:val="28"/>
                <w:szCs w:val="20"/>
              </w:rPr>
            </w:pPr>
            <w:r w:rsidRPr="00426B11">
              <w:rPr>
                <w:rFonts w:ascii="Arial Black" w:eastAsia="Times New Roman" w:hAnsi="Arial Black" w:cs="Arial"/>
                <w:sz w:val="28"/>
                <w:szCs w:val="20"/>
              </w:rPr>
              <w:t>Enclosures:</w:t>
            </w:r>
          </w:p>
          <w:p w:rsidR="00426B11" w:rsidRPr="00426B11" w:rsidRDefault="00426B11" w:rsidP="00426B11">
            <w:pPr>
              <w:spacing w:after="0" w:line="240" w:lineRule="auto"/>
              <w:rPr>
                <w:rFonts w:ascii="Arial Black" w:eastAsia="Times New Roman" w:hAnsi="Arial Black" w:cs="Arial"/>
                <w:sz w:val="28"/>
                <w:szCs w:val="20"/>
              </w:rPr>
            </w:pPr>
          </w:p>
        </w:tc>
        <w:tc>
          <w:tcPr>
            <w:tcW w:w="5051" w:type="dxa"/>
          </w:tcPr>
          <w:p w:rsidR="00426B11" w:rsidRPr="00426B11" w:rsidRDefault="00426B11" w:rsidP="00426B11">
            <w:pPr>
              <w:spacing w:after="0" w:line="240" w:lineRule="auto"/>
              <w:rPr>
                <w:rFonts w:ascii="Arial" w:eastAsia="Times New Roman" w:hAnsi="Arial" w:cs="Arial"/>
                <w:sz w:val="8"/>
                <w:szCs w:val="24"/>
              </w:rPr>
            </w:pPr>
          </w:p>
          <w:p w:rsidR="00426B11" w:rsidRPr="00426B11" w:rsidRDefault="00426B11" w:rsidP="00426B11">
            <w:pPr>
              <w:spacing w:after="0" w:line="240" w:lineRule="auto"/>
              <w:rPr>
                <w:rFonts w:ascii="Arial" w:eastAsia="Times New Roman" w:hAnsi="Arial" w:cs="Arial"/>
                <w:sz w:val="24"/>
                <w:szCs w:val="24"/>
              </w:rPr>
            </w:pPr>
            <w:r w:rsidRPr="00426B11">
              <w:rPr>
                <w:rFonts w:ascii="Arial" w:eastAsia="Times New Roman" w:hAnsi="Arial" w:cs="Arial"/>
                <w:sz w:val="24"/>
                <w:szCs w:val="24"/>
              </w:rPr>
              <w:t>None</w:t>
            </w:r>
          </w:p>
        </w:tc>
      </w:tr>
    </w:tbl>
    <w:p w:rsidR="00426B11" w:rsidRPr="00426B11" w:rsidRDefault="00426B11" w:rsidP="00426B11">
      <w:pPr>
        <w:spacing w:after="0" w:line="240" w:lineRule="auto"/>
        <w:rPr>
          <w:rFonts w:ascii="Arial" w:eastAsia="Times New Roman" w:hAnsi="Arial" w:cs="Arial"/>
          <w:sz w:val="24"/>
          <w:szCs w:val="20"/>
        </w:rPr>
        <w:sectPr w:rsidR="00426B11" w:rsidRPr="00426B11" w:rsidSect="00816A6E">
          <w:footerReference w:type="default" r:id="rId10"/>
          <w:footerReference w:type="first" r:id="rId11"/>
          <w:pgSz w:w="11909" w:h="16834" w:code="9"/>
          <w:pgMar w:top="864" w:right="1800" w:bottom="2880" w:left="1800" w:header="1008" w:footer="432" w:gutter="0"/>
          <w:cols w:space="720"/>
          <w:titlePg/>
          <w:docGrid w:linePitch="360"/>
        </w:sectPr>
      </w:pPr>
    </w:p>
    <w:tbl>
      <w:tblPr>
        <w:tblW w:w="8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3"/>
      </w:tblGrid>
      <w:tr w:rsidR="007827B7" w:rsidRPr="00426B11" w:rsidTr="003A04EF">
        <w:trPr>
          <w:trHeight w:val="144"/>
        </w:trPr>
        <w:tc>
          <w:tcPr>
            <w:tcW w:w="8553" w:type="dxa"/>
          </w:tcPr>
          <w:p w:rsidR="007827B7" w:rsidRPr="00015293" w:rsidRDefault="007827B7" w:rsidP="003A04EF">
            <w:pPr>
              <w:spacing w:after="0" w:line="252" w:lineRule="auto"/>
              <w:rPr>
                <w:rFonts w:ascii="Arial" w:hAnsi="Arial" w:cs="Arial"/>
                <w:b/>
                <w:color w:val="000000"/>
                <w:sz w:val="28"/>
                <w:szCs w:val="24"/>
                <w:lang w:eastAsia="en-GB"/>
              </w:rPr>
            </w:pPr>
            <w:r w:rsidRPr="00015293">
              <w:rPr>
                <w:rFonts w:ascii="Arial" w:hAnsi="Arial" w:cs="Arial"/>
                <w:b/>
                <w:color w:val="000000"/>
                <w:sz w:val="24"/>
                <w:lang w:eastAsia="en-GB"/>
              </w:rPr>
              <w:lastRenderedPageBreak/>
              <w:t>This report sets out:</w:t>
            </w:r>
          </w:p>
          <w:p w:rsidR="007827B7" w:rsidRDefault="007827B7" w:rsidP="003A04EF">
            <w:pPr>
              <w:numPr>
                <w:ilvl w:val="0"/>
                <w:numId w:val="1"/>
              </w:numPr>
              <w:spacing w:after="0" w:line="252" w:lineRule="auto"/>
              <w:rPr>
                <w:rFonts w:ascii="Arial" w:hAnsi="Arial" w:cs="Arial"/>
                <w:sz w:val="24"/>
                <w:szCs w:val="24"/>
              </w:rPr>
            </w:pPr>
            <w:r w:rsidRPr="00426B11">
              <w:rPr>
                <w:rFonts w:ascii="Arial" w:hAnsi="Arial" w:cs="Arial"/>
                <w:sz w:val="24"/>
                <w:szCs w:val="24"/>
              </w:rPr>
              <w:t xml:space="preserve">An overview of the Performance and Standards </w:t>
            </w:r>
            <w:r>
              <w:rPr>
                <w:rFonts w:ascii="Arial" w:hAnsi="Arial" w:cs="Arial"/>
                <w:sz w:val="24"/>
                <w:szCs w:val="24"/>
              </w:rPr>
              <w:t xml:space="preserve">of </w:t>
            </w:r>
            <w:r w:rsidRPr="00426B11">
              <w:rPr>
                <w:rFonts w:ascii="Arial" w:hAnsi="Arial" w:cs="Arial"/>
                <w:sz w:val="24"/>
                <w:szCs w:val="24"/>
              </w:rPr>
              <w:t>Children Looked After (CLA) at</w:t>
            </w:r>
            <w:r>
              <w:rPr>
                <w:rFonts w:ascii="Arial" w:hAnsi="Arial" w:cs="Arial"/>
                <w:sz w:val="24"/>
                <w:szCs w:val="24"/>
              </w:rPr>
              <w:t xml:space="preserve"> the end of Key Stages 1, 2 and 4</w:t>
            </w:r>
          </w:p>
          <w:p w:rsidR="007827B7" w:rsidRPr="00135517" w:rsidRDefault="007827B7" w:rsidP="003A04EF">
            <w:pPr>
              <w:numPr>
                <w:ilvl w:val="0"/>
                <w:numId w:val="1"/>
              </w:numPr>
              <w:spacing w:after="0" w:line="252" w:lineRule="auto"/>
              <w:rPr>
                <w:rFonts w:ascii="Arial" w:hAnsi="Arial" w:cs="Arial"/>
                <w:color w:val="FF0000"/>
                <w:sz w:val="24"/>
                <w:szCs w:val="24"/>
              </w:rPr>
            </w:pPr>
            <w:r>
              <w:rPr>
                <w:rFonts w:ascii="Arial" w:hAnsi="Arial" w:cs="Arial"/>
                <w:sz w:val="24"/>
                <w:szCs w:val="24"/>
              </w:rPr>
              <w:t>An analysis of attendance data</w:t>
            </w:r>
          </w:p>
          <w:p w:rsidR="007827B7" w:rsidRPr="00426B11" w:rsidRDefault="007827B7" w:rsidP="003A04EF">
            <w:pPr>
              <w:numPr>
                <w:ilvl w:val="0"/>
                <w:numId w:val="1"/>
              </w:numPr>
              <w:spacing w:after="0" w:line="252" w:lineRule="auto"/>
              <w:rPr>
                <w:rFonts w:ascii="Arial" w:hAnsi="Arial" w:cs="Arial"/>
                <w:sz w:val="24"/>
                <w:szCs w:val="24"/>
              </w:rPr>
            </w:pPr>
            <w:r>
              <w:rPr>
                <w:rFonts w:ascii="Arial" w:hAnsi="Arial" w:cs="Arial"/>
                <w:sz w:val="24"/>
                <w:szCs w:val="24"/>
              </w:rPr>
              <w:t>An overview of the work of the Virtual School</w:t>
            </w:r>
          </w:p>
          <w:p w:rsidR="007827B7" w:rsidRPr="00135517" w:rsidRDefault="007827B7" w:rsidP="003A04EF">
            <w:pPr>
              <w:numPr>
                <w:ilvl w:val="0"/>
                <w:numId w:val="1"/>
              </w:numPr>
              <w:spacing w:after="0" w:line="252" w:lineRule="auto"/>
              <w:rPr>
                <w:rFonts w:ascii="Arial" w:hAnsi="Arial" w:cs="Arial"/>
                <w:color w:val="FF0000"/>
                <w:sz w:val="24"/>
                <w:szCs w:val="24"/>
              </w:rPr>
            </w:pPr>
            <w:r w:rsidRPr="00426B11">
              <w:rPr>
                <w:rFonts w:ascii="Arial" w:hAnsi="Arial" w:cs="Arial"/>
                <w:sz w:val="24"/>
                <w:szCs w:val="24"/>
              </w:rPr>
              <w:t>Development priorities for the Virtual School for 201</w:t>
            </w:r>
            <w:r>
              <w:rPr>
                <w:rFonts w:ascii="Arial" w:hAnsi="Arial" w:cs="Arial"/>
                <w:sz w:val="24"/>
                <w:szCs w:val="24"/>
              </w:rPr>
              <w:t>9</w:t>
            </w:r>
            <w:r w:rsidRPr="00426B11">
              <w:rPr>
                <w:rFonts w:ascii="Arial" w:hAnsi="Arial" w:cs="Arial"/>
                <w:sz w:val="24"/>
                <w:szCs w:val="24"/>
              </w:rPr>
              <w:t>-</w:t>
            </w:r>
            <w:r>
              <w:rPr>
                <w:rFonts w:ascii="Arial" w:hAnsi="Arial" w:cs="Arial"/>
                <w:sz w:val="24"/>
                <w:szCs w:val="24"/>
              </w:rPr>
              <w:t>20</w:t>
            </w:r>
            <w:r w:rsidRPr="00426B11">
              <w:rPr>
                <w:rFonts w:ascii="Arial" w:hAnsi="Arial" w:cs="Arial"/>
                <w:sz w:val="24"/>
                <w:szCs w:val="24"/>
              </w:rPr>
              <w:t>.</w:t>
            </w:r>
          </w:p>
          <w:p w:rsidR="007B6A3E" w:rsidRDefault="007B6A3E" w:rsidP="003A04EF">
            <w:pPr>
              <w:spacing w:after="0" w:line="240" w:lineRule="auto"/>
              <w:outlineLvl w:val="1"/>
              <w:rPr>
                <w:rFonts w:ascii="Arial" w:eastAsia="Times New Roman" w:hAnsi="Arial" w:cs="Arial"/>
                <w:b/>
                <w:bCs/>
                <w:sz w:val="24"/>
                <w:szCs w:val="32"/>
              </w:rPr>
            </w:pPr>
          </w:p>
          <w:p w:rsidR="007827B7" w:rsidRPr="007B6A3E" w:rsidRDefault="007827B7" w:rsidP="003A04EF">
            <w:pPr>
              <w:spacing w:after="0" w:line="240" w:lineRule="auto"/>
              <w:outlineLvl w:val="1"/>
              <w:rPr>
                <w:rFonts w:ascii="Arial" w:eastAsia="Times New Roman" w:hAnsi="Arial" w:cs="Arial"/>
                <w:b/>
                <w:bCs/>
                <w:sz w:val="24"/>
                <w:szCs w:val="32"/>
              </w:rPr>
            </w:pPr>
            <w:r w:rsidRPr="007B6A3E">
              <w:rPr>
                <w:rFonts w:ascii="Arial" w:eastAsia="Times New Roman" w:hAnsi="Arial" w:cs="Arial"/>
                <w:b/>
                <w:bCs/>
                <w:sz w:val="24"/>
                <w:szCs w:val="32"/>
              </w:rPr>
              <w:t xml:space="preserve">Recommendations: </w:t>
            </w:r>
          </w:p>
          <w:p w:rsidR="007827B7" w:rsidRPr="00426B11" w:rsidRDefault="007827B7" w:rsidP="003A04EF">
            <w:pPr>
              <w:spacing w:after="0" w:line="240" w:lineRule="auto"/>
              <w:rPr>
                <w:rFonts w:ascii="Arial" w:eastAsia="Times New Roman" w:hAnsi="Arial"/>
                <w:sz w:val="24"/>
                <w:szCs w:val="20"/>
              </w:rPr>
            </w:pPr>
            <w:r w:rsidRPr="00426B11">
              <w:rPr>
                <w:rFonts w:ascii="Arial" w:eastAsia="Times New Roman" w:hAnsi="Arial"/>
                <w:sz w:val="24"/>
                <w:szCs w:val="20"/>
              </w:rPr>
              <w:t>The Panel is requested to note:</w:t>
            </w:r>
          </w:p>
          <w:p w:rsidR="007827B7" w:rsidRDefault="007827B7" w:rsidP="003A04EF">
            <w:pPr>
              <w:numPr>
                <w:ilvl w:val="0"/>
                <w:numId w:val="2"/>
              </w:numPr>
              <w:spacing w:after="0" w:line="240" w:lineRule="auto"/>
              <w:rPr>
                <w:rFonts w:ascii="Arial" w:eastAsia="Times New Roman" w:hAnsi="Arial"/>
                <w:sz w:val="24"/>
                <w:szCs w:val="20"/>
              </w:rPr>
            </w:pPr>
            <w:r w:rsidRPr="00426B11">
              <w:rPr>
                <w:rFonts w:ascii="Arial" w:eastAsia="Times New Roman" w:hAnsi="Arial"/>
                <w:sz w:val="24"/>
                <w:szCs w:val="20"/>
              </w:rPr>
              <w:t>The performance of, and standards achieved, by Harrow’s CLA, in particular the improved performance of CLA at the end of Key Stage 4</w:t>
            </w:r>
          </w:p>
          <w:p w:rsidR="007827B7" w:rsidRDefault="007827B7" w:rsidP="003A04EF">
            <w:pPr>
              <w:numPr>
                <w:ilvl w:val="0"/>
                <w:numId w:val="2"/>
              </w:numPr>
              <w:spacing w:after="0" w:line="240" w:lineRule="auto"/>
              <w:rPr>
                <w:rFonts w:ascii="Arial" w:eastAsia="Times New Roman" w:hAnsi="Arial"/>
                <w:sz w:val="24"/>
                <w:szCs w:val="20"/>
              </w:rPr>
            </w:pPr>
            <w:r w:rsidRPr="00135517">
              <w:rPr>
                <w:rFonts w:ascii="Arial" w:eastAsia="Times New Roman" w:hAnsi="Arial"/>
                <w:sz w:val="24"/>
                <w:szCs w:val="20"/>
              </w:rPr>
              <w:t xml:space="preserve">School attendance </w:t>
            </w:r>
          </w:p>
          <w:p w:rsidR="007B6A3E" w:rsidRPr="00426B11" w:rsidRDefault="007B6A3E" w:rsidP="007B6A3E">
            <w:pPr>
              <w:spacing w:after="0" w:line="240" w:lineRule="auto"/>
              <w:ind w:left="720"/>
              <w:rPr>
                <w:rFonts w:ascii="Arial" w:eastAsia="Times New Roman" w:hAnsi="Arial"/>
                <w:sz w:val="24"/>
                <w:szCs w:val="20"/>
              </w:rPr>
            </w:pPr>
          </w:p>
          <w:p w:rsidR="007827B7" w:rsidRPr="00426B11" w:rsidRDefault="007827B7" w:rsidP="003A04EF">
            <w:pPr>
              <w:spacing w:after="0" w:line="240" w:lineRule="auto"/>
              <w:rPr>
                <w:rFonts w:ascii="Arial" w:eastAsia="Times New Roman" w:hAnsi="Arial"/>
                <w:b/>
                <w:sz w:val="24"/>
                <w:szCs w:val="20"/>
              </w:rPr>
            </w:pPr>
            <w:r w:rsidRPr="00426B11">
              <w:rPr>
                <w:rFonts w:ascii="Arial" w:eastAsia="Times New Roman" w:hAnsi="Arial"/>
                <w:b/>
                <w:sz w:val="24"/>
                <w:szCs w:val="20"/>
              </w:rPr>
              <w:t>Reasons for Recommendations:</w:t>
            </w:r>
          </w:p>
          <w:p w:rsidR="007827B7" w:rsidRPr="00426B11" w:rsidRDefault="007827B7" w:rsidP="007B6A3E">
            <w:pPr>
              <w:pStyle w:val="ListParagraph"/>
              <w:numPr>
                <w:ilvl w:val="0"/>
                <w:numId w:val="4"/>
              </w:numPr>
              <w:spacing w:after="0" w:line="240" w:lineRule="auto"/>
              <w:rPr>
                <w:rFonts w:ascii="Arial" w:eastAsia="Times New Roman" w:hAnsi="Arial" w:cs="Arial"/>
                <w:b/>
                <w:bCs/>
                <w:sz w:val="28"/>
                <w:szCs w:val="32"/>
              </w:rPr>
            </w:pPr>
            <w:r>
              <w:rPr>
                <w:rFonts w:ascii="Arial" w:eastAsia="Times New Roman" w:hAnsi="Arial"/>
                <w:sz w:val="24"/>
                <w:szCs w:val="20"/>
              </w:rPr>
              <w:t>So that Members are informed about the outcomes for CLA and can discharge their duties as appropriate</w:t>
            </w:r>
          </w:p>
        </w:tc>
      </w:tr>
    </w:tbl>
    <w:p w:rsidR="007827B7" w:rsidRDefault="007827B7" w:rsidP="00426B11">
      <w:pPr>
        <w:spacing w:after="0" w:line="240" w:lineRule="auto"/>
        <w:outlineLvl w:val="0"/>
        <w:rPr>
          <w:rFonts w:ascii="Arial Black" w:eastAsia="Times New Roman" w:hAnsi="Arial Black" w:cs="Arial"/>
          <w:bCs/>
          <w:color w:val="0000FF"/>
          <w:sz w:val="28"/>
          <w:szCs w:val="32"/>
        </w:rPr>
      </w:pPr>
    </w:p>
    <w:p w:rsidR="007827B7" w:rsidRPr="00426B11" w:rsidRDefault="007827B7" w:rsidP="00426B11">
      <w:pPr>
        <w:spacing w:after="0" w:line="240" w:lineRule="auto"/>
        <w:outlineLvl w:val="0"/>
        <w:rPr>
          <w:rFonts w:ascii="Arial Black" w:eastAsia="Times New Roman" w:hAnsi="Arial Black" w:cs="Arial"/>
          <w:bCs/>
          <w:color w:val="0000FF"/>
          <w:sz w:val="28"/>
          <w:szCs w:val="32"/>
        </w:rPr>
        <w:sectPr w:rsidR="007827B7" w:rsidRPr="00426B11" w:rsidSect="00816A6E">
          <w:headerReference w:type="even" r:id="rId12"/>
          <w:headerReference w:type="default" r:id="rId13"/>
          <w:headerReference w:type="first" r:id="rId14"/>
          <w:footerReference w:type="first" r:id="rId15"/>
          <w:pgSz w:w="11909" w:h="16834" w:code="9"/>
          <w:pgMar w:top="864" w:right="1800" w:bottom="2880" w:left="1800" w:header="1008" w:footer="432" w:gutter="0"/>
          <w:cols w:space="720"/>
          <w:titlePg/>
          <w:docGrid w:linePitch="360"/>
        </w:sectPr>
      </w:pPr>
    </w:p>
    <w:p w:rsidR="00EF7766" w:rsidRDefault="00EF7766" w:rsidP="00EF7766">
      <w:pPr>
        <w:spacing w:after="0" w:line="252" w:lineRule="auto"/>
        <w:rPr>
          <w:rFonts w:ascii="Arial" w:hAnsi="Arial" w:cs="Arial"/>
          <w:b/>
          <w:color w:val="000000"/>
          <w:sz w:val="24"/>
          <w:lang w:eastAsia="en-GB"/>
        </w:rPr>
      </w:pPr>
      <w:r>
        <w:rPr>
          <w:rFonts w:ascii="Arial" w:hAnsi="Arial" w:cs="Arial"/>
          <w:b/>
          <w:color w:val="000000"/>
          <w:sz w:val="24"/>
          <w:lang w:eastAsia="en-GB"/>
        </w:rPr>
        <w:lastRenderedPageBreak/>
        <w:t>Executive Summary</w:t>
      </w:r>
    </w:p>
    <w:p w:rsidR="00EF7766" w:rsidRDefault="00EF7766" w:rsidP="00EF7766">
      <w:pPr>
        <w:rPr>
          <w:rFonts w:ascii="Arial" w:eastAsia="Times New Roman" w:hAnsi="Arial"/>
          <w:sz w:val="24"/>
          <w:szCs w:val="20"/>
        </w:rPr>
      </w:pPr>
      <w:r>
        <w:rPr>
          <w:rFonts w:ascii="Arial" w:eastAsia="Times New Roman" w:hAnsi="Arial"/>
          <w:sz w:val="24"/>
          <w:szCs w:val="20"/>
        </w:rPr>
        <w:t>Harrow Virtual School (HVS) works to ensure that the right support is in place for every child to reach their full educational potential. Working with key stakeholders in education, the VS upholds its philosophy ‘</w:t>
      </w:r>
      <w:r w:rsidRPr="00EF7766">
        <w:rPr>
          <w:rFonts w:ascii="Arial" w:eastAsia="Times New Roman" w:hAnsi="Arial"/>
          <w:i/>
          <w:sz w:val="24"/>
          <w:szCs w:val="20"/>
        </w:rPr>
        <w:t>Achieving Excellence Together’</w:t>
      </w:r>
      <w:r>
        <w:rPr>
          <w:rFonts w:ascii="Arial" w:eastAsia="Times New Roman" w:hAnsi="Arial"/>
          <w:sz w:val="24"/>
          <w:szCs w:val="20"/>
        </w:rPr>
        <w:t xml:space="preserve"> with the child at the heart of the school’s programmes.  </w:t>
      </w:r>
    </w:p>
    <w:p w:rsidR="00EF7766" w:rsidRDefault="00EF7766" w:rsidP="00EF7766">
      <w:pPr>
        <w:rPr>
          <w:rFonts w:ascii="Arial" w:eastAsia="Times New Roman" w:hAnsi="Arial"/>
          <w:sz w:val="24"/>
          <w:szCs w:val="20"/>
        </w:rPr>
      </w:pPr>
      <w:r>
        <w:rPr>
          <w:rFonts w:ascii="Arial" w:eastAsia="Times New Roman" w:hAnsi="Arial"/>
          <w:sz w:val="24"/>
          <w:szCs w:val="20"/>
        </w:rPr>
        <w:t xml:space="preserve">With a population size of 168 pupils in Reception to Year 13, HVS has an adult to pupil ratio of 1:50 respectively. Two-thirds of the Virtual School population are from Black, Asian and Minority Ethnic (BAME) and White British is the school’s largest group . </w:t>
      </w:r>
    </w:p>
    <w:p w:rsidR="00EF7766" w:rsidRDefault="00EF7766" w:rsidP="00EF7766">
      <w:pPr>
        <w:rPr>
          <w:rFonts w:ascii="Arial" w:eastAsia="Times New Roman" w:hAnsi="Arial"/>
          <w:sz w:val="24"/>
          <w:szCs w:val="20"/>
        </w:rPr>
      </w:pPr>
      <w:r>
        <w:rPr>
          <w:rFonts w:ascii="Arial" w:eastAsia="Times New Roman" w:hAnsi="Arial"/>
          <w:sz w:val="24"/>
          <w:szCs w:val="20"/>
        </w:rPr>
        <w:t>91% of CLA, regardless of where they live, attend schools which are either ‘good’ or ‘outstanding’. Nearly a half (46%) of CLA are educated outside of the Harrow Local Authority area. This report highlights the following:</w:t>
      </w:r>
    </w:p>
    <w:p w:rsidR="00EF7766" w:rsidRDefault="00EF7766" w:rsidP="00EF7766">
      <w:pPr>
        <w:rPr>
          <w:rFonts w:ascii="Arial" w:eastAsia="Times New Roman" w:hAnsi="Arial"/>
          <w:sz w:val="24"/>
          <w:szCs w:val="20"/>
        </w:rPr>
      </w:pPr>
      <w:r>
        <w:rPr>
          <w:rFonts w:ascii="Arial" w:eastAsia="Times New Roman" w:hAnsi="Arial"/>
          <w:sz w:val="24"/>
          <w:szCs w:val="20"/>
        </w:rPr>
        <w:t>Key Indicators of Effectiveness</w:t>
      </w:r>
    </w:p>
    <w:p w:rsidR="00EF7766" w:rsidRDefault="00EF7766" w:rsidP="00EF7766">
      <w:pPr>
        <w:pStyle w:val="ListParagraph"/>
        <w:numPr>
          <w:ilvl w:val="0"/>
          <w:numId w:val="20"/>
        </w:num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Improved performance across Key Stage 4 in Attainment 8 and  Progress 8</w:t>
      </w:r>
      <w:r w:rsidR="003A04EF">
        <w:rPr>
          <w:rFonts w:ascii="Arial" w:hAnsi="Arial" w:cs="Arial"/>
          <w:sz w:val="24"/>
          <w:szCs w:val="24"/>
          <w:lang w:eastAsia="en-GB"/>
        </w:rPr>
        <w:t>.</w:t>
      </w:r>
    </w:p>
    <w:p w:rsidR="00EF7766" w:rsidRDefault="00EF7766" w:rsidP="00EF7766">
      <w:pPr>
        <w:pStyle w:val="ListParagraph"/>
        <w:numPr>
          <w:ilvl w:val="0"/>
          <w:numId w:val="20"/>
        </w:num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2% reduction in the number of pupils with a Fixed-Term Exclusion</w:t>
      </w:r>
      <w:r w:rsidR="003A04EF">
        <w:rPr>
          <w:rFonts w:ascii="Arial" w:hAnsi="Arial" w:cs="Arial"/>
          <w:sz w:val="24"/>
          <w:szCs w:val="24"/>
          <w:lang w:eastAsia="en-GB"/>
        </w:rPr>
        <w:t>.</w:t>
      </w:r>
    </w:p>
    <w:p w:rsidR="00EF7766" w:rsidRDefault="00EF7766" w:rsidP="00EF7766">
      <w:pPr>
        <w:pStyle w:val="ListParagraph"/>
        <w:numPr>
          <w:ilvl w:val="0"/>
          <w:numId w:val="20"/>
        </w:num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Timely interventions by the VS Educational and Clinical Psychologists to support the educational , social, emotional and mental health needs of students</w:t>
      </w:r>
      <w:r w:rsidR="003A04EF">
        <w:rPr>
          <w:rFonts w:ascii="Arial" w:hAnsi="Arial" w:cs="Arial"/>
          <w:sz w:val="24"/>
          <w:szCs w:val="24"/>
          <w:lang w:eastAsia="en-GB"/>
        </w:rPr>
        <w:t>.</w:t>
      </w:r>
    </w:p>
    <w:p w:rsidR="00EF7766" w:rsidRDefault="00EF7766" w:rsidP="00EF7766">
      <w:pPr>
        <w:pStyle w:val="ListParagraph"/>
        <w:numPr>
          <w:ilvl w:val="0"/>
          <w:numId w:val="20"/>
        </w:num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Improved PEP returns from 92% to 100%</w:t>
      </w:r>
      <w:r w:rsidR="003A04EF">
        <w:rPr>
          <w:rFonts w:ascii="Arial" w:hAnsi="Arial" w:cs="Arial"/>
          <w:sz w:val="24"/>
          <w:szCs w:val="24"/>
          <w:lang w:eastAsia="en-GB"/>
        </w:rPr>
        <w:t>.</w:t>
      </w:r>
    </w:p>
    <w:p w:rsidR="00EF7766" w:rsidRDefault="00EF7766" w:rsidP="00EF7766">
      <w:pPr>
        <w:pStyle w:val="ListParagraph"/>
        <w:numPr>
          <w:ilvl w:val="0"/>
          <w:numId w:val="20"/>
        </w:num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Increased support for pupils in Key Stage 5</w:t>
      </w:r>
      <w:r w:rsidR="003A04EF">
        <w:rPr>
          <w:rFonts w:ascii="Arial" w:hAnsi="Arial" w:cs="Arial"/>
          <w:sz w:val="24"/>
          <w:szCs w:val="24"/>
          <w:lang w:eastAsia="en-GB"/>
        </w:rPr>
        <w:t>.</w:t>
      </w:r>
    </w:p>
    <w:p w:rsidR="00EF7766" w:rsidRDefault="00EF7766" w:rsidP="00EF7766">
      <w:pPr>
        <w:jc w:val="both"/>
        <w:rPr>
          <w:rFonts w:ascii="Arial" w:eastAsia="Times New Roman" w:hAnsi="Arial"/>
          <w:sz w:val="24"/>
          <w:szCs w:val="20"/>
        </w:rPr>
      </w:pPr>
    </w:p>
    <w:p w:rsidR="00EF7766" w:rsidRDefault="00EF7766" w:rsidP="00EF7766">
      <w:pPr>
        <w:jc w:val="both"/>
        <w:rPr>
          <w:rFonts w:ascii="Arial" w:eastAsia="Times New Roman" w:hAnsi="Arial"/>
          <w:sz w:val="24"/>
          <w:szCs w:val="20"/>
        </w:rPr>
      </w:pPr>
      <w:r>
        <w:rPr>
          <w:rFonts w:ascii="Arial" w:eastAsia="Times New Roman" w:hAnsi="Arial"/>
          <w:sz w:val="24"/>
          <w:szCs w:val="20"/>
        </w:rPr>
        <w:lastRenderedPageBreak/>
        <w:t>Areas for Development</w:t>
      </w:r>
    </w:p>
    <w:p w:rsidR="00EF7766" w:rsidRPr="00135517" w:rsidRDefault="00EF7766" w:rsidP="00EF7766">
      <w:pPr>
        <w:pStyle w:val="ListParagraph"/>
        <w:numPr>
          <w:ilvl w:val="0"/>
          <w:numId w:val="4"/>
        </w:numPr>
        <w:spacing w:after="0" w:line="240" w:lineRule="auto"/>
        <w:rPr>
          <w:rFonts w:ascii="Arial" w:eastAsia="Times New Roman" w:hAnsi="Arial"/>
          <w:sz w:val="24"/>
          <w:szCs w:val="20"/>
        </w:rPr>
      </w:pPr>
      <w:r>
        <w:rPr>
          <w:rFonts w:ascii="Arial" w:eastAsia="Times New Roman" w:hAnsi="Arial"/>
          <w:sz w:val="24"/>
          <w:szCs w:val="20"/>
        </w:rPr>
        <w:t xml:space="preserve">The performance of CLA pertaining to the number of missed sessions </w:t>
      </w:r>
      <w:r w:rsidRPr="00135517">
        <w:rPr>
          <w:rFonts w:ascii="Arial" w:eastAsia="Times New Roman" w:hAnsi="Arial"/>
          <w:sz w:val="24"/>
          <w:szCs w:val="20"/>
        </w:rPr>
        <w:t xml:space="preserve">although improving remains </w:t>
      </w:r>
      <w:r>
        <w:rPr>
          <w:rFonts w:ascii="Arial" w:eastAsia="Times New Roman" w:hAnsi="Arial"/>
          <w:sz w:val="24"/>
          <w:szCs w:val="20"/>
        </w:rPr>
        <w:t>above</w:t>
      </w:r>
      <w:r w:rsidRPr="00135517">
        <w:rPr>
          <w:rFonts w:ascii="Arial" w:eastAsia="Times New Roman" w:hAnsi="Arial"/>
          <w:sz w:val="24"/>
          <w:szCs w:val="20"/>
        </w:rPr>
        <w:t xml:space="preserve"> England’s averages for CLA .</w:t>
      </w:r>
    </w:p>
    <w:p w:rsidR="00EF7766" w:rsidRPr="00431631" w:rsidRDefault="00EF7766" w:rsidP="00EF7766">
      <w:pPr>
        <w:pStyle w:val="ListParagraph"/>
        <w:numPr>
          <w:ilvl w:val="0"/>
          <w:numId w:val="4"/>
        </w:numPr>
        <w:spacing w:after="0" w:line="240" w:lineRule="auto"/>
        <w:rPr>
          <w:rFonts w:ascii="Arial" w:eastAsia="Times New Roman" w:hAnsi="Arial"/>
          <w:sz w:val="24"/>
          <w:szCs w:val="20"/>
        </w:rPr>
      </w:pPr>
      <w:r w:rsidRPr="00431631">
        <w:rPr>
          <w:rFonts w:ascii="Arial" w:eastAsia="Times New Roman" w:hAnsi="Arial"/>
          <w:sz w:val="24"/>
          <w:szCs w:val="20"/>
        </w:rPr>
        <w:t>Attainment and Progress at the end of Key Stage</w:t>
      </w:r>
      <w:r>
        <w:rPr>
          <w:rFonts w:ascii="Arial" w:eastAsia="Times New Roman" w:hAnsi="Arial"/>
          <w:sz w:val="24"/>
          <w:szCs w:val="20"/>
        </w:rPr>
        <w:t xml:space="preserve">1 and </w:t>
      </w:r>
      <w:r w:rsidRPr="00431631">
        <w:rPr>
          <w:rFonts w:ascii="Arial" w:eastAsia="Times New Roman" w:hAnsi="Arial"/>
          <w:sz w:val="24"/>
          <w:szCs w:val="20"/>
        </w:rPr>
        <w:t xml:space="preserve"> 4  remains an area of focus for Harrow Virtual School</w:t>
      </w:r>
      <w:r w:rsidR="003A04EF">
        <w:rPr>
          <w:rFonts w:ascii="Arial" w:eastAsia="Times New Roman" w:hAnsi="Arial"/>
          <w:sz w:val="24"/>
          <w:szCs w:val="20"/>
        </w:rPr>
        <w:t>.</w:t>
      </w:r>
    </w:p>
    <w:p w:rsidR="00EF7766" w:rsidRDefault="00EF7766" w:rsidP="00EF7766">
      <w:pPr>
        <w:spacing w:after="0" w:line="252" w:lineRule="auto"/>
        <w:rPr>
          <w:rFonts w:ascii="Arial" w:hAnsi="Arial" w:cs="Arial"/>
          <w:b/>
          <w:color w:val="000000"/>
          <w:sz w:val="24"/>
          <w:lang w:eastAsia="en-GB"/>
        </w:rPr>
      </w:pPr>
    </w:p>
    <w:p w:rsidR="00426B11" w:rsidRPr="00426B11" w:rsidRDefault="00426B11" w:rsidP="00426B11">
      <w:pPr>
        <w:spacing w:after="0" w:line="240" w:lineRule="auto"/>
        <w:jc w:val="both"/>
        <w:outlineLvl w:val="0"/>
        <w:rPr>
          <w:rFonts w:ascii="Arial Black" w:eastAsia="Times New Roman" w:hAnsi="Arial Black" w:cs="Arial"/>
          <w:bCs/>
          <w:sz w:val="32"/>
          <w:szCs w:val="32"/>
        </w:rPr>
      </w:pPr>
      <w:r w:rsidRPr="00426B11">
        <w:rPr>
          <w:rFonts w:ascii="Arial Black" w:eastAsia="Times New Roman" w:hAnsi="Arial Black" w:cs="Arial"/>
          <w:bCs/>
          <w:sz w:val="32"/>
          <w:szCs w:val="32"/>
        </w:rPr>
        <w:t>Section 2 – Report</w:t>
      </w:r>
    </w:p>
    <w:p w:rsidR="00C44C3C" w:rsidRDefault="00C44C3C" w:rsidP="00155F9B">
      <w:pPr>
        <w:jc w:val="both"/>
        <w:rPr>
          <w:rFonts w:ascii="Arial" w:eastAsia="Times New Roman" w:hAnsi="Arial"/>
          <w:b/>
          <w:sz w:val="24"/>
          <w:szCs w:val="20"/>
        </w:rPr>
      </w:pPr>
    </w:p>
    <w:p w:rsidR="00426B11" w:rsidRPr="0096513F" w:rsidRDefault="00426B11" w:rsidP="0096513F">
      <w:pPr>
        <w:pStyle w:val="ListParagraph"/>
        <w:numPr>
          <w:ilvl w:val="0"/>
          <w:numId w:val="36"/>
        </w:numPr>
        <w:jc w:val="both"/>
        <w:rPr>
          <w:rFonts w:ascii="Arial" w:eastAsia="Times New Roman" w:hAnsi="Arial" w:cs="Arial"/>
          <w:b/>
          <w:sz w:val="24"/>
          <w:szCs w:val="24"/>
          <w:lang w:eastAsia="en-GB"/>
        </w:rPr>
      </w:pPr>
      <w:r w:rsidRPr="0096513F">
        <w:rPr>
          <w:rFonts w:ascii="Arial" w:eastAsia="Times New Roman" w:hAnsi="Arial" w:cs="Arial"/>
          <w:b/>
          <w:sz w:val="24"/>
          <w:szCs w:val="24"/>
          <w:lang w:eastAsia="en-GB"/>
        </w:rPr>
        <w:t>Introduction</w:t>
      </w:r>
    </w:p>
    <w:p w:rsidR="008253D8" w:rsidRDefault="00721853" w:rsidP="008253D8">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rPr>
        <w:t>Local authorities and their D</w:t>
      </w:r>
      <w:r w:rsidR="008253D8" w:rsidRPr="00D5347A">
        <w:rPr>
          <w:rFonts w:ascii="Arial" w:hAnsi="Arial" w:cs="Arial"/>
          <w:sz w:val="24"/>
          <w:szCs w:val="24"/>
        </w:rPr>
        <w:t>irectors of Children’s Services</w:t>
      </w:r>
      <w:r w:rsidR="00BF7CB1">
        <w:rPr>
          <w:rFonts w:ascii="Arial" w:hAnsi="Arial" w:cs="Arial"/>
          <w:sz w:val="24"/>
          <w:szCs w:val="24"/>
        </w:rPr>
        <w:t xml:space="preserve"> are the corporate parents for CLA</w:t>
      </w:r>
      <w:r w:rsidR="008253D8">
        <w:rPr>
          <w:rFonts w:ascii="Arial" w:hAnsi="Arial" w:cs="Arial"/>
          <w:sz w:val="24"/>
          <w:szCs w:val="24"/>
          <w:lang w:eastAsia="en-GB"/>
        </w:rPr>
        <w:t xml:space="preserve"> .The Virtual </w:t>
      </w:r>
      <w:r w:rsidR="00530500">
        <w:rPr>
          <w:rFonts w:ascii="Arial" w:hAnsi="Arial" w:cs="Arial"/>
          <w:sz w:val="24"/>
          <w:szCs w:val="24"/>
          <w:lang w:eastAsia="en-GB"/>
        </w:rPr>
        <w:t xml:space="preserve">School </w:t>
      </w:r>
      <w:proofErr w:type="spellStart"/>
      <w:r w:rsidR="008253D8">
        <w:rPr>
          <w:rFonts w:ascii="Arial" w:hAnsi="Arial" w:cs="Arial"/>
          <w:sz w:val="24"/>
          <w:szCs w:val="24"/>
          <w:lang w:eastAsia="en-GB"/>
        </w:rPr>
        <w:t>Headteacher</w:t>
      </w:r>
      <w:proofErr w:type="spellEnd"/>
      <w:r w:rsidR="00B03D09">
        <w:rPr>
          <w:rFonts w:ascii="Arial" w:hAnsi="Arial" w:cs="Arial"/>
          <w:sz w:val="24"/>
          <w:szCs w:val="24"/>
          <w:lang w:eastAsia="en-GB"/>
        </w:rPr>
        <w:t xml:space="preserve"> (VSH)</w:t>
      </w:r>
      <w:r w:rsidR="008253D8">
        <w:rPr>
          <w:rFonts w:ascii="Arial" w:hAnsi="Arial" w:cs="Arial"/>
          <w:sz w:val="24"/>
          <w:szCs w:val="24"/>
          <w:lang w:eastAsia="en-GB"/>
        </w:rPr>
        <w:t xml:space="preserve"> has the</w:t>
      </w:r>
      <w:r w:rsidR="008253D8" w:rsidRPr="00734FF5">
        <w:rPr>
          <w:rFonts w:ascii="Arial" w:hAnsi="Arial" w:cs="Arial"/>
          <w:sz w:val="24"/>
          <w:szCs w:val="24"/>
          <w:lang w:eastAsia="en-GB"/>
        </w:rPr>
        <w:t xml:space="preserve"> responsibility to promote the edu</w:t>
      </w:r>
      <w:r w:rsidR="008253D8">
        <w:rPr>
          <w:rFonts w:ascii="Arial" w:hAnsi="Arial" w:cs="Arial"/>
          <w:sz w:val="24"/>
          <w:szCs w:val="24"/>
          <w:lang w:eastAsia="en-GB"/>
        </w:rPr>
        <w:t>cational achievement of children looked after</w:t>
      </w:r>
      <w:r w:rsidR="00BB46F7">
        <w:rPr>
          <w:rFonts w:ascii="Arial" w:hAnsi="Arial" w:cs="Arial"/>
          <w:sz w:val="24"/>
          <w:szCs w:val="24"/>
          <w:lang w:eastAsia="en-GB"/>
        </w:rPr>
        <w:t xml:space="preserve"> as well as those who are previously looked after (</w:t>
      </w:r>
      <w:r w:rsidR="00BB46F7">
        <w:rPr>
          <w:rFonts w:ascii="Arial" w:hAnsi="Arial" w:cs="Arial"/>
          <w:sz w:val="24"/>
          <w:szCs w:val="24"/>
        </w:rPr>
        <w:t>Children and Social Care Act:2017)</w:t>
      </w:r>
    </w:p>
    <w:p w:rsidR="008253D8" w:rsidRDefault="008253D8" w:rsidP="008253D8">
      <w:pPr>
        <w:autoSpaceDE w:val="0"/>
        <w:autoSpaceDN w:val="0"/>
        <w:adjustRightInd w:val="0"/>
        <w:spacing w:after="0" w:line="240" w:lineRule="auto"/>
        <w:rPr>
          <w:rFonts w:ascii="Arial" w:hAnsi="Arial" w:cs="Arial"/>
          <w:sz w:val="24"/>
          <w:szCs w:val="24"/>
          <w:lang w:eastAsia="en-GB"/>
        </w:rPr>
      </w:pPr>
    </w:p>
    <w:p w:rsidR="009F445E" w:rsidRPr="009F445E" w:rsidRDefault="00BF7CB1" w:rsidP="009F445E">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HVS</w:t>
      </w:r>
      <w:r w:rsidR="009F445E" w:rsidRPr="009F445E">
        <w:rPr>
          <w:rFonts w:ascii="Arial" w:eastAsia="Times New Roman" w:hAnsi="Arial" w:cs="Arial"/>
          <w:sz w:val="24"/>
          <w:szCs w:val="24"/>
          <w:lang w:eastAsia="en-GB"/>
        </w:rPr>
        <w:t xml:space="preserve"> </w:t>
      </w:r>
      <w:r w:rsidR="00530500">
        <w:rPr>
          <w:rFonts w:ascii="Arial" w:eastAsia="Times New Roman" w:hAnsi="Arial" w:cs="Arial"/>
          <w:sz w:val="24"/>
          <w:szCs w:val="24"/>
          <w:lang w:eastAsia="en-GB"/>
        </w:rPr>
        <w:t>works to help overcome</w:t>
      </w:r>
      <w:r w:rsidR="00530500" w:rsidRPr="009F445E">
        <w:rPr>
          <w:rFonts w:ascii="Arial" w:eastAsia="Times New Roman" w:hAnsi="Arial" w:cs="Arial"/>
          <w:sz w:val="24"/>
          <w:szCs w:val="24"/>
          <w:lang w:eastAsia="en-GB"/>
        </w:rPr>
        <w:t xml:space="preserve"> </w:t>
      </w:r>
      <w:r w:rsidR="009F445E" w:rsidRPr="009F445E">
        <w:rPr>
          <w:rFonts w:ascii="Arial" w:eastAsia="Times New Roman" w:hAnsi="Arial" w:cs="Arial"/>
          <w:sz w:val="24"/>
          <w:szCs w:val="24"/>
          <w:lang w:eastAsia="en-GB"/>
        </w:rPr>
        <w:t xml:space="preserve">the challenges </w:t>
      </w:r>
      <w:r w:rsidR="009F445E" w:rsidRPr="009F445E">
        <w:rPr>
          <w:rFonts w:ascii="Arial" w:hAnsi="Arial" w:cs="Arial"/>
          <w:sz w:val="24"/>
          <w:szCs w:val="24"/>
          <w:lang w:eastAsia="en-GB"/>
        </w:rPr>
        <w:t>f</w:t>
      </w:r>
      <w:r w:rsidR="009F445E">
        <w:rPr>
          <w:rFonts w:ascii="Arial" w:hAnsi="Arial" w:cs="Arial"/>
          <w:sz w:val="24"/>
          <w:szCs w:val="24"/>
          <w:lang w:eastAsia="en-GB"/>
        </w:rPr>
        <w:t>aced by children</w:t>
      </w:r>
      <w:r w:rsidR="00530500">
        <w:rPr>
          <w:rFonts w:ascii="Arial" w:hAnsi="Arial" w:cs="Arial"/>
          <w:sz w:val="24"/>
          <w:szCs w:val="24"/>
          <w:lang w:eastAsia="en-GB"/>
        </w:rPr>
        <w:t xml:space="preserve"> looked after</w:t>
      </w:r>
      <w:r w:rsidR="009F445E">
        <w:rPr>
          <w:rFonts w:ascii="Arial" w:hAnsi="Arial" w:cs="Arial"/>
          <w:sz w:val="24"/>
          <w:szCs w:val="24"/>
          <w:lang w:eastAsia="en-GB"/>
        </w:rPr>
        <w:t xml:space="preserve">,  as many </w:t>
      </w:r>
      <w:r w:rsidR="009F445E">
        <w:rPr>
          <w:rFonts w:ascii="Arial" w:eastAsia="Times New Roman" w:hAnsi="Arial"/>
          <w:sz w:val="24"/>
          <w:szCs w:val="20"/>
          <w:lang w:eastAsia="en-GB"/>
        </w:rPr>
        <w:t>start with the disadvantage of their pre-care experiences  and often, have associated  special educational , social,  emotional and mental health needs.</w:t>
      </w:r>
    </w:p>
    <w:p w:rsidR="009F445E" w:rsidRDefault="009F445E" w:rsidP="009F445E">
      <w:pPr>
        <w:autoSpaceDE w:val="0"/>
        <w:autoSpaceDN w:val="0"/>
        <w:adjustRightInd w:val="0"/>
        <w:spacing w:after="0" w:line="240" w:lineRule="auto"/>
        <w:rPr>
          <w:rFonts w:ascii="Arial" w:hAnsi="Arial" w:cs="Arial"/>
          <w:sz w:val="24"/>
          <w:szCs w:val="24"/>
          <w:lang w:eastAsia="en-GB"/>
        </w:rPr>
      </w:pPr>
    </w:p>
    <w:p w:rsidR="00763127" w:rsidRDefault="009F445E" w:rsidP="009F445E">
      <w:pPr>
        <w:autoSpaceDE w:val="0"/>
        <w:autoSpaceDN w:val="0"/>
        <w:adjustRightInd w:val="0"/>
        <w:spacing w:after="0" w:line="240" w:lineRule="auto"/>
        <w:rPr>
          <w:rFonts w:ascii="Arial" w:eastAsia="Times New Roman" w:hAnsi="Arial"/>
          <w:sz w:val="24"/>
          <w:szCs w:val="20"/>
          <w:lang w:eastAsia="en-GB"/>
        </w:rPr>
      </w:pPr>
      <w:r>
        <w:rPr>
          <w:rFonts w:ascii="Arial" w:eastAsia="Times New Roman" w:hAnsi="Arial"/>
          <w:sz w:val="24"/>
          <w:szCs w:val="20"/>
          <w:lang w:eastAsia="en-GB"/>
        </w:rPr>
        <w:t>The V</w:t>
      </w:r>
      <w:r w:rsidR="00B03D09">
        <w:rPr>
          <w:rFonts w:ascii="Arial" w:eastAsia="Times New Roman" w:hAnsi="Arial"/>
          <w:sz w:val="24"/>
          <w:szCs w:val="20"/>
          <w:lang w:eastAsia="en-GB"/>
        </w:rPr>
        <w:t xml:space="preserve">SH </w:t>
      </w:r>
      <w:r w:rsidR="00763127">
        <w:rPr>
          <w:rFonts w:ascii="Arial" w:eastAsia="Times New Roman" w:hAnsi="Arial"/>
          <w:sz w:val="24"/>
          <w:szCs w:val="20"/>
          <w:lang w:eastAsia="en-GB"/>
        </w:rPr>
        <w:t>is</w:t>
      </w:r>
      <w:r>
        <w:rPr>
          <w:rFonts w:ascii="Arial" w:eastAsia="Times New Roman" w:hAnsi="Arial"/>
          <w:sz w:val="24"/>
          <w:szCs w:val="20"/>
          <w:lang w:eastAsia="en-GB"/>
        </w:rPr>
        <w:t xml:space="preserve"> pivotal </w:t>
      </w:r>
      <w:r w:rsidR="00763127">
        <w:rPr>
          <w:rFonts w:ascii="Arial" w:eastAsia="Times New Roman" w:hAnsi="Arial"/>
          <w:sz w:val="24"/>
          <w:szCs w:val="20"/>
          <w:lang w:eastAsia="en-GB"/>
        </w:rPr>
        <w:t>in</w:t>
      </w:r>
      <w:r>
        <w:rPr>
          <w:rFonts w:ascii="Arial" w:eastAsia="Times New Roman" w:hAnsi="Arial"/>
          <w:sz w:val="24"/>
          <w:szCs w:val="20"/>
          <w:lang w:eastAsia="en-GB"/>
        </w:rPr>
        <w:t xml:space="preserve"> ensur</w:t>
      </w:r>
      <w:r w:rsidR="00763127">
        <w:rPr>
          <w:rFonts w:ascii="Arial" w:eastAsia="Times New Roman" w:hAnsi="Arial"/>
          <w:sz w:val="24"/>
          <w:szCs w:val="20"/>
          <w:lang w:eastAsia="en-GB"/>
        </w:rPr>
        <w:t>ing</w:t>
      </w:r>
      <w:r>
        <w:rPr>
          <w:rFonts w:ascii="Arial" w:eastAsia="Times New Roman" w:hAnsi="Arial"/>
          <w:sz w:val="24"/>
          <w:szCs w:val="20"/>
          <w:lang w:eastAsia="en-GB"/>
        </w:rPr>
        <w:t xml:space="preserve"> that children are afforded maximum opportunities to reach their full education potential</w:t>
      </w:r>
      <w:r w:rsidR="00721853">
        <w:rPr>
          <w:rFonts w:ascii="Arial" w:eastAsia="Times New Roman" w:hAnsi="Arial"/>
          <w:sz w:val="24"/>
          <w:szCs w:val="20"/>
          <w:lang w:eastAsia="en-GB"/>
        </w:rPr>
        <w:t>. The aim</w:t>
      </w:r>
      <w:r w:rsidR="00763127">
        <w:rPr>
          <w:rFonts w:ascii="Arial" w:eastAsia="Times New Roman" w:hAnsi="Arial"/>
          <w:sz w:val="24"/>
          <w:szCs w:val="20"/>
          <w:lang w:eastAsia="en-GB"/>
        </w:rPr>
        <w:t>s</w:t>
      </w:r>
      <w:r w:rsidR="00721853">
        <w:rPr>
          <w:rFonts w:ascii="Arial" w:eastAsia="Times New Roman" w:hAnsi="Arial"/>
          <w:sz w:val="24"/>
          <w:szCs w:val="20"/>
          <w:lang w:eastAsia="en-GB"/>
        </w:rPr>
        <w:t xml:space="preserve"> of the Virtual School </w:t>
      </w:r>
      <w:r w:rsidR="00763127">
        <w:rPr>
          <w:rFonts w:ascii="Arial" w:eastAsia="Times New Roman" w:hAnsi="Arial"/>
          <w:sz w:val="24"/>
          <w:szCs w:val="20"/>
          <w:lang w:eastAsia="en-GB"/>
        </w:rPr>
        <w:t>are</w:t>
      </w:r>
      <w:r w:rsidR="00721853">
        <w:rPr>
          <w:rFonts w:ascii="Arial" w:eastAsia="Times New Roman" w:hAnsi="Arial"/>
          <w:sz w:val="24"/>
          <w:szCs w:val="20"/>
          <w:lang w:eastAsia="en-GB"/>
        </w:rPr>
        <w:t xml:space="preserve"> to mitigate</w:t>
      </w:r>
      <w:r>
        <w:rPr>
          <w:rFonts w:ascii="Arial" w:eastAsia="Times New Roman" w:hAnsi="Arial"/>
          <w:sz w:val="24"/>
          <w:szCs w:val="20"/>
          <w:lang w:eastAsia="en-GB"/>
        </w:rPr>
        <w:t xml:space="preserve"> against potential barriers to learning</w:t>
      </w:r>
      <w:r w:rsidR="00763127">
        <w:rPr>
          <w:rFonts w:ascii="Arial" w:eastAsia="Times New Roman" w:hAnsi="Arial"/>
          <w:sz w:val="24"/>
          <w:szCs w:val="20"/>
          <w:lang w:eastAsia="en-GB"/>
        </w:rPr>
        <w:t xml:space="preserve"> by:</w:t>
      </w:r>
    </w:p>
    <w:p w:rsidR="00763127" w:rsidRDefault="00763127" w:rsidP="009F445E">
      <w:pPr>
        <w:autoSpaceDE w:val="0"/>
        <w:autoSpaceDN w:val="0"/>
        <w:adjustRightInd w:val="0"/>
        <w:spacing w:after="0" w:line="240" w:lineRule="auto"/>
        <w:rPr>
          <w:rFonts w:ascii="Arial" w:eastAsia="Times New Roman" w:hAnsi="Arial"/>
          <w:sz w:val="24"/>
          <w:szCs w:val="20"/>
          <w:lang w:eastAsia="en-GB"/>
        </w:rPr>
      </w:pPr>
    </w:p>
    <w:p w:rsidR="00763127" w:rsidRDefault="00763127" w:rsidP="00BF5038">
      <w:pPr>
        <w:pStyle w:val="ListParagraph"/>
        <w:numPr>
          <w:ilvl w:val="0"/>
          <w:numId w:val="22"/>
        </w:numPr>
        <w:autoSpaceDE w:val="0"/>
        <w:autoSpaceDN w:val="0"/>
        <w:adjustRightInd w:val="0"/>
        <w:spacing w:after="0" w:line="240" w:lineRule="auto"/>
        <w:rPr>
          <w:rFonts w:ascii="Arial" w:eastAsia="Times New Roman" w:hAnsi="Arial"/>
          <w:sz w:val="24"/>
          <w:szCs w:val="20"/>
          <w:lang w:eastAsia="en-GB"/>
        </w:rPr>
      </w:pPr>
      <w:r>
        <w:rPr>
          <w:rFonts w:ascii="Arial" w:eastAsia="Times New Roman" w:hAnsi="Arial"/>
          <w:sz w:val="24"/>
          <w:szCs w:val="20"/>
          <w:lang w:eastAsia="en-GB"/>
        </w:rPr>
        <w:t>Ensuring that the educational achievement of CLA  is seen as a priority for everyone who has the responsibly for promoting their welfare.</w:t>
      </w:r>
    </w:p>
    <w:p w:rsidR="00763127" w:rsidRDefault="00FD7442" w:rsidP="00BF5038">
      <w:pPr>
        <w:pStyle w:val="ListParagraph"/>
        <w:numPr>
          <w:ilvl w:val="0"/>
          <w:numId w:val="22"/>
        </w:numPr>
        <w:autoSpaceDE w:val="0"/>
        <w:autoSpaceDN w:val="0"/>
        <w:adjustRightInd w:val="0"/>
        <w:spacing w:after="0" w:line="240" w:lineRule="auto"/>
        <w:rPr>
          <w:rFonts w:ascii="Arial" w:eastAsia="Times New Roman" w:hAnsi="Arial"/>
          <w:sz w:val="24"/>
          <w:szCs w:val="20"/>
          <w:lang w:eastAsia="en-GB"/>
        </w:rPr>
      </w:pPr>
      <w:r>
        <w:rPr>
          <w:rFonts w:ascii="Arial" w:eastAsia="Times New Roman" w:hAnsi="Arial"/>
          <w:sz w:val="24"/>
          <w:szCs w:val="20"/>
          <w:lang w:eastAsia="en-GB"/>
        </w:rPr>
        <w:t>Having r</w:t>
      </w:r>
      <w:r w:rsidR="00763127">
        <w:rPr>
          <w:rFonts w:ascii="Arial" w:eastAsia="Times New Roman" w:hAnsi="Arial"/>
          <w:sz w:val="24"/>
          <w:szCs w:val="20"/>
          <w:lang w:eastAsia="en-GB"/>
        </w:rPr>
        <w:t>obust procedures</w:t>
      </w:r>
      <w:r>
        <w:rPr>
          <w:rFonts w:ascii="Arial" w:eastAsia="Times New Roman" w:hAnsi="Arial"/>
          <w:sz w:val="24"/>
          <w:szCs w:val="20"/>
          <w:lang w:eastAsia="en-GB"/>
        </w:rPr>
        <w:t xml:space="preserve"> </w:t>
      </w:r>
      <w:r w:rsidR="00763127">
        <w:rPr>
          <w:rFonts w:ascii="Arial" w:eastAsia="Times New Roman" w:hAnsi="Arial"/>
          <w:sz w:val="24"/>
          <w:szCs w:val="20"/>
          <w:lang w:eastAsia="en-GB"/>
        </w:rPr>
        <w:t>in place to monitor the attendance</w:t>
      </w:r>
      <w:r>
        <w:rPr>
          <w:rFonts w:ascii="Arial" w:eastAsia="Times New Roman" w:hAnsi="Arial"/>
          <w:sz w:val="24"/>
          <w:szCs w:val="20"/>
          <w:lang w:eastAsia="en-GB"/>
        </w:rPr>
        <w:t>, attainment and progress of CLA</w:t>
      </w:r>
      <w:r w:rsidR="003A04EF">
        <w:rPr>
          <w:rFonts w:ascii="Arial" w:eastAsia="Times New Roman" w:hAnsi="Arial"/>
          <w:sz w:val="24"/>
          <w:szCs w:val="20"/>
          <w:lang w:eastAsia="en-GB"/>
        </w:rPr>
        <w:t>.</w:t>
      </w:r>
    </w:p>
    <w:p w:rsidR="00FD7442" w:rsidRPr="00763127" w:rsidRDefault="00FD7442" w:rsidP="00BF5038">
      <w:pPr>
        <w:pStyle w:val="ListParagraph"/>
        <w:numPr>
          <w:ilvl w:val="0"/>
          <w:numId w:val="22"/>
        </w:numPr>
        <w:autoSpaceDE w:val="0"/>
        <w:autoSpaceDN w:val="0"/>
        <w:adjustRightInd w:val="0"/>
        <w:spacing w:after="0" w:line="240" w:lineRule="auto"/>
        <w:rPr>
          <w:rFonts w:ascii="Arial" w:eastAsia="Times New Roman" w:hAnsi="Arial"/>
          <w:sz w:val="24"/>
          <w:szCs w:val="20"/>
          <w:lang w:eastAsia="en-GB"/>
        </w:rPr>
      </w:pPr>
      <w:r>
        <w:rPr>
          <w:rFonts w:ascii="Arial" w:eastAsia="Times New Roman" w:hAnsi="Arial"/>
          <w:sz w:val="24"/>
          <w:szCs w:val="20"/>
          <w:lang w:eastAsia="en-GB"/>
        </w:rPr>
        <w:t xml:space="preserve">Pupil assessments are conducted </w:t>
      </w:r>
      <w:r w:rsidR="00F11D23">
        <w:rPr>
          <w:rFonts w:ascii="Arial" w:eastAsia="Times New Roman" w:hAnsi="Arial"/>
          <w:sz w:val="24"/>
          <w:szCs w:val="20"/>
          <w:lang w:eastAsia="en-GB"/>
        </w:rPr>
        <w:t>in a</w:t>
      </w:r>
      <w:r>
        <w:rPr>
          <w:rFonts w:ascii="Arial" w:eastAsia="Times New Roman" w:hAnsi="Arial"/>
          <w:sz w:val="24"/>
          <w:szCs w:val="20"/>
          <w:lang w:eastAsia="en-GB"/>
        </w:rPr>
        <w:t xml:space="preserve"> timely</w:t>
      </w:r>
      <w:r w:rsidR="00F11D23">
        <w:rPr>
          <w:rFonts w:ascii="Arial" w:eastAsia="Times New Roman" w:hAnsi="Arial"/>
          <w:sz w:val="24"/>
          <w:szCs w:val="20"/>
          <w:lang w:eastAsia="en-GB"/>
        </w:rPr>
        <w:t xml:space="preserve"> manner</w:t>
      </w:r>
      <w:r>
        <w:rPr>
          <w:rFonts w:ascii="Arial" w:eastAsia="Times New Roman" w:hAnsi="Arial"/>
          <w:sz w:val="24"/>
          <w:szCs w:val="20"/>
          <w:lang w:eastAsia="en-GB"/>
        </w:rPr>
        <w:t xml:space="preserve"> so children get the right support without drift or delay</w:t>
      </w:r>
      <w:r w:rsidR="003A04EF">
        <w:rPr>
          <w:rFonts w:ascii="Arial" w:eastAsia="Times New Roman" w:hAnsi="Arial"/>
          <w:sz w:val="24"/>
          <w:szCs w:val="20"/>
          <w:lang w:eastAsia="en-GB"/>
        </w:rPr>
        <w:t>.</w:t>
      </w:r>
    </w:p>
    <w:p w:rsidR="00763127" w:rsidRDefault="00763127" w:rsidP="009F445E">
      <w:pPr>
        <w:autoSpaceDE w:val="0"/>
        <w:autoSpaceDN w:val="0"/>
        <w:adjustRightInd w:val="0"/>
        <w:spacing w:after="0" w:line="240" w:lineRule="auto"/>
        <w:rPr>
          <w:rFonts w:ascii="Arial" w:eastAsia="Times New Roman" w:hAnsi="Arial"/>
          <w:sz w:val="24"/>
          <w:szCs w:val="20"/>
          <w:lang w:eastAsia="en-GB"/>
        </w:rPr>
      </w:pPr>
    </w:p>
    <w:p w:rsidR="00F11D23" w:rsidRDefault="00763127" w:rsidP="008253D8">
      <w:pPr>
        <w:autoSpaceDE w:val="0"/>
        <w:autoSpaceDN w:val="0"/>
        <w:adjustRightInd w:val="0"/>
        <w:spacing w:after="0" w:line="240" w:lineRule="auto"/>
        <w:rPr>
          <w:rFonts w:ascii="Arial" w:eastAsia="Times New Roman" w:hAnsi="Arial"/>
          <w:sz w:val="24"/>
          <w:szCs w:val="20"/>
          <w:lang w:eastAsia="en-GB"/>
        </w:rPr>
      </w:pPr>
      <w:r>
        <w:rPr>
          <w:rFonts w:ascii="Arial" w:eastAsia="Times New Roman" w:hAnsi="Arial"/>
          <w:sz w:val="24"/>
          <w:szCs w:val="20"/>
          <w:lang w:eastAsia="en-GB"/>
        </w:rPr>
        <w:t xml:space="preserve"> </w:t>
      </w:r>
    </w:p>
    <w:p w:rsidR="00F11D23" w:rsidRDefault="00F11D23" w:rsidP="008253D8">
      <w:pPr>
        <w:autoSpaceDE w:val="0"/>
        <w:autoSpaceDN w:val="0"/>
        <w:adjustRightInd w:val="0"/>
        <w:spacing w:after="0" w:line="240" w:lineRule="auto"/>
        <w:rPr>
          <w:rFonts w:ascii="Arial" w:eastAsia="Times New Roman" w:hAnsi="Arial"/>
          <w:sz w:val="24"/>
          <w:szCs w:val="20"/>
          <w:lang w:eastAsia="en-GB"/>
        </w:rPr>
      </w:pPr>
      <w:r>
        <w:rPr>
          <w:rFonts w:ascii="Arial" w:eastAsia="Times New Roman" w:hAnsi="Arial"/>
          <w:sz w:val="24"/>
          <w:szCs w:val="20"/>
          <w:lang w:eastAsia="en-GB"/>
        </w:rPr>
        <w:t xml:space="preserve">The data provided in this report is from the </w:t>
      </w:r>
      <w:proofErr w:type="spellStart"/>
      <w:r>
        <w:rPr>
          <w:rFonts w:ascii="Arial" w:eastAsia="Times New Roman" w:hAnsi="Arial"/>
          <w:sz w:val="24"/>
          <w:szCs w:val="20"/>
          <w:lang w:eastAsia="en-GB"/>
        </w:rPr>
        <w:t>DfE</w:t>
      </w:r>
      <w:proofErr w:type="spellEnd"/>
      <w:r>
        <w:rPr>
          <w:rFonts w:ascii="Arial" w:eastAsia="Times New Roman" w:hAnsi="Arial"/>
          <w:sz w:val="24"/>
          <w:szCs w:val="20"/>
          <w:lang w:eastAsia="en-GB"/>
        </w:rPr>
        <w:t xml:space="preserve"> Statistical Return, the NCER and internal monitoring. </w:t>
      </w:r>
    </w:p>
    <w:p w:rsidR="00155F9B" w:rsidRDefault="00155F9B" w:rsidP="00155F9B">
      <w:pPr>
        <w:spacing w:after="0" w:line="240" w:lineRule="auto"/>
        <w:jc w:val="both"/>
        <w:rPr>
          <w:rFonts w:ascii="Arial" w:hAnsi="Arial" w:cs="Arial"/>
          <w:sz w:val="24"/>
          <w:szCs w:val="24"/>
        </w:rPr>
      </w:pPr>
    </w:p>
    <w:p w:rsidR="00426B11" w:rsidRDefault="00426B11" w:rsidP="00426B11">
      <w:pPr>
        <w:jc w:val="both"/>
        <w:rPr>
          <w:rFonts w:ascii="Arial" w:eastAsia="Times New Roman" w:hAnsi="Arial" w:cs="Arial"/>
          <w:b/>
          <w:sz w:val="24"/>
          <w:szCs w:val="24"/>
          <w:lang w:eastAsia="en-GB"/>
        </w:rPr>
      </w:pPr>
      <w:r w:rsidRPr="00426B11">
        <w:rPr>
          <w:rFonts w:ascii="Arial" w:eastAsia="Times New Roman" w:hAnsi="Arial" w:cs="Arial"/>
          <w:b/>
          <w:sz w:val="24"/>
          <w:szCs w:val="24"/>
          <w:lang w:eastAsia="en-GB"/>
        </w:rPr>
        <w:t>2.   Numbers on Roll</w:t>
      </w:r>
      <w:r w:rsidR="00C834A5">
        <w:rPr>
          <w:rFonts w:ascii="Arial" w:eastAsia="Times New Roman" w:hAnsi="Arial" w:cs="Arial"/>
          <w:b/>
          <w:sz w:val="24"/>
          <w:szCs w:val="24"/>
          <w:lang w:eastAsia="en-GB"/>
        </w:rPr>
        <w:t xml:space="preserve"> </w:t>
      </w:r>
    </w:p>
    <w:p w:rsidR="00816A6E" w:rsidRDefault="00F06C4A" w:rsidP="00816A6E">
      <w:pPr>
        <w:spacing w:after="0" w:line="240" w:lineRule="auto"/>
        <w:outlineLvl w:val="0"/>
        <w:rPr>
          <w:rFonts w:ascii="Arial" w:eastAsia="Times New Roman" w:hAnsi="Arial" w:cs="Arial"/>
          <w:sz w:val="24"/>
          <w:szCs w:val="24"/>
          <w:lang w:eastAsia="en-GB"/>
        </w:rPr>
      </w:pPr>
      <w:r>
        <w:rPr>
          <w:rFonts w:ascii="Arial" w:eastAsia="Times New Roman" w:hAnsi="Arial" w:cs="Arial"/>
          <w:sz w:val="24"/>
          <w:szCs w:val="24"/>
          <w:lang w:eastAsia="en-GB"/>
        </w:rPr>
        <w:t>There were 94</w:t>
      </w:r>
      <w:r w:rsidRPr="00426B11">
        <w:rPr>
          <w:rFonts w:ascii="Arial" w:eastAsia="Times New Roman" w:hAnsi="Arial" w:cs="Arial"/>
          <w:sz w:val="24"/>
          <w:szCs w:val="24"/>
          <w:lang w:eastAsia="en-GB"/>
        </w:rPr>
        <w:t xml:space="preserve"> pupils of statutory school age (SSA</w:t>
      </w:r>
      <w:r>
        <w:rPr>
          <w:rFonts w:ascii="Arial" w:eastAsia="Times New Roman" w:hAnsi="Arial" w:cs="Arial"/>
          <w:sz w:val="24"/>
          <w:szCs w:val="24"/>
          <w:lang w:eastAsia="en-GB"/>
        </w:rPr>
        <w:t>, 5-16</w:t>
      </w:r>
      <w:r w:rsidRPr="00426B11">
        <w:rPr>
          <w:rFonts w:ascii="Arial" w:eastAsia="Times New Roman" w:hAnsi="Arial" w:cs="Arial"/>
          <w:sz w:val="24"/>
          <w:szCs w:val="24"/>
          <w:lang w:eastAsia="en-GB"/>
        </w:rPr>
        <w:t>) on the roll of</w:t>
      </w:r>
      <w:r w:rsidR="00FE3F10">
        <w:rPr>
          <w:rFonts w:ascii="Arial" w:eastAsia="Times New Roman" w:hAnsi="Arial" w:cs="Arial"/>
          <w:sz w:val="24"/>
          <w:szCs w:val="24"/>
          <w:lang w:eastAsia="en-GB"/>
        </w:rPr>
        <w:t xml:space="preserve"> </w:t>
      </w:r>
      <w:r w:rsidRPr="00426B11">
        <w:rPr>
          <w:rFonts w:ascii="Arial" w:eastAsia="Times New Roman" w:hAnsi="Arial" w:cs="Arial"/>
          <w:sz w:val="24"/>
          <w:szCs w:val="24"/>
          <w:lang w:eastAsia="en-GB"/>
        </w:rPr>
        <w:t>HVS at the end of the ac</w:t>
      </w:r>
      <w:r>
        <w:rPr>
          <w:rFonts w:ascii="Arial" w:eastAsia="Times New Roman" w:hAnsi="Arial" w:cs="Arial"/>
          <w:sz w:val="24"/>
          <w:szCs w:val="24"/>
          <w:lang w:eastAsia="en-GB"/>
        </w:rPr>
        <w:t>ademic year 2018-19. This is 11 pupils less than July 2018</w:t>
      </w:r>
      <w:r w:rsidRPr="00426B11">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There has been a </w:t>
      </w:r>
      <w:r w:rsidR="008E0026">
        <w:rPr>
          <w:rFonts w:ascii="Arial" w:eastAsia="Times New Roman" w:hAnsi="Arial" w:cs="Arial"/>
          <w:sz w:val="24"/>
          <w:szCs w:val="24"/>
          <w:lang w:eastAsia="en-GB"/>
        </w:rPr>
        <w:t>slight increase</w:t>
      </w:r>
      <w:r>
        <w:rPr>
          <w:rFonts w:ascii="Arial" w:eastAsia="Times New Roman" w:hAnsi="Arial" w:cs="Arial"/>
          <w:sz w:val="24"/>
          <w:szCs w:val="24"/>
          <w:lang w:eastAsia="en-GB"/>
        </w:rPr>
        <w:t xml:space="preserve"> in numbers at Key Stage 4 but there was </w:t>
      </w:r>
      <w:r w:rsidR="00F11D23">
        <w:rPr>
          <w:rFonts w:ascii="Arial" w:eastAsia="Times New Roman" w:hAnsi="Arial" w:cs="Arial"/>
          <w:sz w:val="24"/>
          <w:szCs w:val="24"/>
          <w:lang w:eastAsia="en-GB"/>
        </w:rPr>
        <w:t>a</w:t>
      </w:r>
      <w:r>
        <w:rPr>
          <w:rFonts w:ascii="Arial" w:eastAsia="Times New Roman" w:hAnsi="Arial" w:cs="Arial"/>
          <w:sz w:val="24"/>
          <w:szCs w:val="24"/>
          <w:lang w:eastAsia="en-GB"/>
        </w:rPr>
        <w:t xml:space="preserve"> significant decline at Key Stage 2. </w:t>
      </w:r>
    </w:p>
    <w:p w:rsidR="00F11D23" w:rsidRDefault="00F11D23" w:rsidP="00F11D23">
      <w:pPr>
        <w:spacing w:after="0" w:line="240" w:lineRule="auto"/>
        <w:outlineLvl w:val="0"/>
        <w:rPr>
          <w:rFonts w:ascii="Arial" w:eastAsia="Times New Roman" w:hAnsi="Arial" w:cs="Arial"/>
          <w:sz w:val="24"/>
          <w:szCs w:val="24"/>
          <w:lang w:eastAsia="en-GB"/>
        </w:rPr>
      </w:pPr>
      <w:r w:rsidRPr="00426B11">
        <w:rPr>
          <w:rFonts w:ascii="Arial" w:eastAsia="Times New Roman" w:hAnsi="Arial" w:cs="Arial"/>
          <w:sz w:val="24"/>
          <w:szCs w:val="24"/>
          <w:lang w:eastAsia="en-GB"/>
        </w:rPr>
        <w:t>T</w:t>
      </w:r>
      <w:r>
        <w:rPr>
          <w:rFonts w:ascii="Arial" w:eastAsia="Times New Roman" w:hAnsi="Arial" w:cs="Arial"/>
          <w:sz w:val="24"/>
          <w:szCs w:val="24"/>
          <w:lang w:eastAsia="en-GB"/>
        </w:rPr>
        <w:t xml:space="preserve">he ratio of girls to boys is 2:3 </w:t>
      </w:r>
      <w:r w:rsidRPr="00426B11">
        <w:rPr>
          <w:rFonts w:ascii="Arial" w:eastAsia="Times New Roman" w:hAnsi="Arial" w:cs="Arial"/>
          <w:sz w:val="24"/>
          <w:szCs w:val="24"/>
          <w:lang w:eastAsia="en-GB"/>
        </w:rPr>
        <w:t>respectively</w:t>
      </w:r>
      <w:r>
        <w:rPr>
          <w:rFonts w:ascii="Arial" w:eastAsia="Times New Roman" w:hAnsi="Arial" w:cs="Arial"/>
          <w:sz w:val="24"/>
          <w:szCs w:val="24"/>
          <w:lang w:eastAsia="en-GB"/>
        </w:rPr>
        <w:t xml:space="preserve">. </w:t>
      </w:r>
    </w:p>
    <w:p w:rsidR="007B6A3E" w:rsidRDefault="007B6A3E" w:rsidP="00F11D23">
      <w:pPr>
        <w:spacing w:after="0" w:line="240" w:lineRule="auto"/>
        <w:outlineLvl w:val="0"/>
        <w:rPr>
          <w:rFonts w:ascii="Arial" w:eastAsia="Times New Roman" w:hAnsi="Arial" w:cs="Arial"/>
          <w:sz w:val="24"/>
          <w:szCs w:val="24"/>
          <w:lang w:eastAsia="en-GB"/>
        </w:rPr>
      </w:pPr>
    </w:p>
    <w:p w:rsidR="007B6A3E" w:rsidRDefault="007B6A3E" w:rsidP="00F11D23">
      <w:pPr>
        <w:spacing w:after="0" w:line="240" w:lineRule="auto"/>
        <w:outlineLvl w:val="0"/>
        <w:rPr>
          <w:rFonts w:ascii="Arial" w:eastAsia="Times New Roman" w:hAnsi="Arial" w:cs="Arial"/>
          <w:sz w:val="24"/>
          <w:szCs w:val="24"/>
          <w:lang w:eastAsia="en-GB"/>
        </w:rPr>
      </w:pPr>
    </w:p>
    <w:p w:rsidR="007B6A3E" w:rsidRDefault="007B6A3E" w:rsidP="00F11D23">
      <w:pPr>
        <w:spacing w:after="0" w:line="240" w:lineRule="auto"/>
        <w:outlineLvl w:val="0"/>
        <w:rPr>
          <w:rFonts w:ascii="Arial" w:eastAsia="Times New Roman" w:hAnsi="Arial" w:cs="Arial"/>
          <w:sz w:val="24"/>
          <w:szCs w:val="24"/>
          <w:lang w:eastAsia="en-GB"/>
        </w:rPr>
      </w:pPr>
    </w:p>
    <w:p w:rsidR="007B6A3E" w:rsidRDefault="007B6A3E" w:rsidP="00F11D23">
      <w:pPr>
        <w:spacing w:after="0" w:line="240" w:lineRule="auto"/>
        <w:outlineLvl w:val="0"/>
        <w:rPr>
          <w:rFonts w:ascii="Arial" w:eastAsia="Times New Roman" w:hAnsi="Arial" w:cs="Arial"/>
          <w:sz w:val="24"/>
          <w:szCs w:val="24"/>
          <w:lang w:eastAsia="en-GB"/>
        </w:rPr>
      </w:pPr>
    </w:p>
    <w:p w:rsidR="007B6A3E" w:rsidRDefault="007B6A3E" w:rsidP="00F11D23">
      <w:pPr>
        <w:spacing w:after="0" w:line="240" w:lineRule="auto"/>
        <w:outlineLvl w:val="0"/>
        <w:rPr>
          <w:rFonts w:ascii="Arial" w:eastAsia="Times New Roman" w:hAnsi="Arial" w:cs="Arial"/>
          <w:sz w:val="24"/>
          <w:szCs w:val="24"/>
          <w:lang w:eastAsia="en-GB"/>
        </w:rPr>
      </w:pPr>
    </w:p>
    <w:p w:rsidR="00F11D23" w:rsidRDefault="00F11D23" w:rsidP="00816A6E">
      <w:pPr>
        <w:spacing w:after="0" w:line="240" w:lineRule="auto"/>
        <w:outlineLvl w:val="0"/>
        <w:rPr>
          <w:rFonts w:ascii="Arial" w:eastAsia="Times New Roman" w:hAnsi="Arial" w:cs="Arial"/>
          <w:sz w:val="24"/>
          <w:szCs w:val="24"/>
          <w:lang w:eastAsia="en-GB"/>
        </w:rPr>
      </w:pPr>
    </w:p>
    <w:p w:rsidR="00F06C4A" w:rsidRDefault="00F06C4A" w:rsidP="00816A6E">
      <w:pPr>
        <w:spacing w:after="0" w:line="240" w:lineRule="auto"/>
        <w:outlineLvl w:val="0"/>
        <w:rPr>
          <w:rFonts w:ascii="Arial" w:eastAsia="Times New Roman" w:hAnsi="Arial" w:cs="Arial"/>
          <w:sz w:val="24"/>
          <w:szCs w:val="24"/>
          <w:lang w:eastAsia="en-GB"/>
        </w:rPr>
      </w:pPr>
    </w:p>
    <w:p w:rsidR="00F06C4A" w:rsidRDefault="00F06C4A" w:rsidP="00816A6E">
      <w:pPr>
        <w:spacing w:after="0" w:line="240" w:lineRule="auto"/>
        <w:outlineLvl w:val="0"/>
        <w:rPr>
          <w:rFonts w:ascii="Arial" w:eastAsia="Times New Roman" w:hAnsi="Arial" w:cs="Arial"/>
          <w:sz w:val="24"/>
          <w:szCs w:val="24"/>
          <w:lang w:eastAsia="en-GB"/>
        </w:rPr>
      </w:pPr>
    </w:p>
    <w:tbl>
      <w:tblPr>
        <w:tblW w:w="8136"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1375"/>
        <w:gridCol w:w="1306"/>
        <w:gridCol w:w="1338"/>
        <w:gridCol w:w="1320"/>
        <w:gridCol w:w="1185"/>
      </w:tblGrid>
      <w:tr w:rsidR="00F06C4A" w:rsidRPr="00816A6E" w:rsidTr="00916903">
        <w:tc>
          <w:tcPr>
            <w:tcW w:w="1612" w:type="dxa"/>
            <w:tcBorders>
              <w:top w:val="single" w:sz="4" w:space="0" w:color="auto"/>
              <w:left w:val="single" w:sz="4" w:space="0" w:color="auto"/>
              <w:bottom w:val="single" w:sz="4" w:space="0" w:color="auto"/>
              <w:right w:val="single" w:sz="4" w:space="0" w:color="auto"/>
            </w:tcBorders>
            <w:hideMark/>
          </w:tcPr>
          <w:p w:rsidR="00F06C4A" w:rsidRPr="00816A6E" w:rsidRDefault="00F06C4A" w:rsidP="00916903">
            <w:pPr>
              <w:spacing w:after="0" w:line="240" w:lineRule="auto"/>
              <w:jc w:val="center"/>
              <w:rPr>
                <w:rFonts w:eastAsia="Times New Roman" w:cs="Arial"/>
                <w:b/>
                <w:sz w:val="24"/>
                <w:szCs w:val="24"/>
                <w:lang w:eastAsia="en-GB"/>
              </w:rPr>
            </w:pPr>
            <w:r w:rsidRPr="00816A6E">
              <w:rPr>
                <w:rFonts w:eastAsia="Times New Roman" w:cs="Arial"/>
                <w:b/>
                <w:sz w:val="24"/>
                <w:szCs w:val="24"/>
                <w:lang w:eastAsia="en-GB"/>
              </w:rPr>
              <w:lastRenderedPageBreak/>
              <w:t>Year Group</w:t>
            </w:r>
          </w:p>
        </w:tc>
        <w:tc>
          <w:tcPr>
            <w:tcW w:w="1375" w:type="dxa"/>
            <w:tcBorders>
              <w:top w:val="single" w:sz="4" w:space="0" w:color="auto"/>
              <w:left w:val="single" w:sz="4" w:space="0" w:color="auto"/>
              <w:bottom w:val="single" w:sz="4" w:space="0" w:color="auto"/>
              <w:right w:val="single" w:sz="4" w:space="0" w:color="auto"/>
            </w:tcBorders>
            <w:hideMark/>
          </w:tcPr>
          <w:p w:rsidR="00F06C4A" w:rsidRPr="00816A6E" w:rsidRDefault="00F06C4A" w:rsidP="00916903">
            <w:pPr>
              <w:spacing w:after="0" w:line="240" w:lineRule="auto"/>
              <w:jc w:val="center"/>
              <w:rPr>
                <w:rFonts w:eastAsia="Times New Roman" w:cs="Arial"/>
                <w:b/>
                <w:sz w:val="24"/>
                <w:szCs w:val="24"/>
                <w:lang w:eastAsia="en-GB"/>
              </w:rPr>
            </w:pPr>
            <w:r w:rsidRPr="00816A6E">
              <w:rPr>
                <w:rFonts w:eastAsia="Times New Roman" w:cs="Arial"/>
                <w:b/>
                <w:sz w:val="24"/>
                <w:szCs w:val="24"/>
                <w:lang w:eastAsia="en-GB"/>
              </w:rPr>
              <w:t>Pupil Numbers</w:t>
            </w:r>
          </w:p>
          <w:p w:rsidR="00F06C4A" w:rsidRPr="00816A6E" w:rsidRDefault="00F06C4A" w:rsidP="00916903">
            <w:pPr>
              <w:spacing w:after="0" w:line="240" w:lineRule="auto"/>
              <w:jc w:val="center"/>
              <w:rPr>
                <w:rFonts w:eastAsia="Times New Roman" w:cs="Arial"/>
                <w:b/>
                <w:sz w:val="24"/>
                <w:szCs w:val="24"/>
                <w:lang w:eastAsia="en-GB"/>
              </w:rPr>
            </w:pPr>
            <w:r w:rsidRPr="00816A6E">
              <w:rPr>
                <w:rFonts w:eastAsia="Times New Roman" w:cs="Arial"/>
                <w:b/>
                <w:sz w:val="24"/>
                <w:szCs w:val="24"/>
                <w:lang w:eastAsia="en-GB"/>
              </w:rPr>
              <w:t>(Summer 2</w:t>
            </w:r>
            <w:r>
              <w:rPr>
                <w:rFonts w:eastAsia="Times New Roman" w:cs="Arial"/>
                <w:b/>
                <w:sz w:val="24"/>
                <w:szCs w:val="24"/>
                <w:lang w:eastAsia="en-GB"/>
              </w:rPr>
              <w:t>019</w:t>
            </w:r>
            <w:r w:rsidRPr="00816A6E">
              <w:rPr>
                <w:rFonts w:eastAsia="Times New Roman" w:cs="Arial"/>
                <w:b/>
                <w:sz w:val="24"/>
                <w:szCs w:val="24"/>
                <w:lang w:eastAsia="en-GB"/>
              </w:rPr>
              <w:t>)</w:t>
            </w:r>
          </w:p>
        </w:tc>
        <w:tc>
          <w:tcPr>
            <w:tcW w:w="1306" w:type="dxa"/>
            <w:tcBorders>
              <w:top w:val="single" w:sz="4" w:space="0" w:color="auto"/>
              <w:left w:val="single" w:sz="4" w:space="0" w:color="auto"/>
              <w:bottom w:val="single" w:sz="4" w:space="0" w:color="auto"/>
              <w:right w:val="single" w:sz="4" w:space="0" w:color="auto"/>
            </w:tcBorders>
          </w:tcPr>
          <w:p w:rsidR="00F06C4A" w:rsidRPr="00816A6E" w:rsidRDefault="00F06C4A" w:rsidP="00916903">
            <w:pPr>
              <w:spacing w:after="0" w:line="240" w:lineRule="auto"/>
              <w:jc w:val="center"/>
              <w:rPr>
                <w:rFonts w:eastAsia="Times New Roman" w:cs="Arial"/>
                <w:b/>
                <w:sz w:val="24"/>
                <w:szCs w:val="24"/>
                <w:lang w:eastAsia="en-GB"/>
              </w:rPr>
            </w:pPr>
            <w:r w:rsidRPr="00816A6E">
              <w:rPr>
                <w:rFonts w:eastAsia="Times New Roman" w:cs="Arial"/>
                <w:b/>
                <w:sz w:val="24"/>
                <w:szCs w:val="24"/>
                <w:lang w:eastAsia="en-GB"/>
              </w:rPr>
              <w:t>Phase</w:t>
            </w:r>
          </w:p>
        </w:tc>
        <w:tc>
          <w:tcPr>
            <w:tcW w:w="1338" w:type="dxa"/>
            <w:tcBorders>
              <w:top w:val="single" w:sz="4" w:space="0" w:color="auto"/>
              <w:left w:val="single" w:sz="4" w:space="0" w:color="auto"/>
              <w:bottom w:val="single" w:sz="4" w:space="0" w:color="auto"/>
              <w:right w:val="single" w:sz="4" w:space="0" w:color="auto"/>
            </w:tcBorders>
          </w:tcPr>
          <w:p w:rsidR="00F06C4A" w:rsidRPr="00816A6E" w:rsidRDefault="00F06C4A" w:rsidP="00916903">
            <w:pPr>
              <w:spacing w:after="0" w:line="240" w:lineRule="auto"/>
              <w:jc w:val="center"/>
              <w:rPr>
                <w:rFonts w:eastAsia="Times New Roman" w:cs="Arial"/>
                <w:sz w:val="24"/>
                <w:szCs w:val="24"/>
                <w:lang w:eastAsia="en-GB"/>
              </w:rPr>
            </w:pPr>
            <w:r w:rsidRPr="00816A6E">
              <w:rPr>
                <w:rFonts w:eastAsia="Times New Roman" w:cs="Arial"/>
                <w:sz w:val="24"/>
                <w:szCs w:val="24"/>
                <w:lang w:eastAsia="en-GB"/>
              </w:rPr>
              <w:t>Academic Year 2016-2017</w:t>
            </w:r>
          </w:p>
        </w:tc>
        <w:tc>
          <w:tcPr>
            <w:tcW w:w="1320" w:type="dxa"/>
            <w:tcBorders>
              <w:top w:val="single" w:sz="4" w:space="0" w:color="auto"/>
              <w:left w:val="single" w:sz="4" w:space="0" w:color="auto"/>
              <w:bottom w:val="single" w:sz="4" w:space="0" w:color="auto"/>
              <w:right w:val="single" w:sz="4" w:space="0" w:color="auto"/>
            </w:tcBorders>
          </w:tcPr>
          <w:p w:rsidR="00F06C4A" w:rsidRPr="006117B1" w:rsidRDefault="00F06C4A" w:rsidP="00916903">
            <w:pPr>
              <w:spacing w:after="0" w:line="240" w:lineRule="auto"/>
              <w:jc w:val="center"/>
              <w:rPr>
                <w:rFonts w:eastAsia="Times New Roman" w:cs="Arial"/>
                <w:sz w:val="24"/>
                <w:szCs w:val="24"/>
                <w:lang w:eastAsia="en-GB"/>
              </w:rPr>
            </w:pPr>
            <w:r w:rsidRPr="006117B1">
              <w:rPr>
                <w:rFonts w:eastAsia="Times New Roman" w:cs="Arial"/>
                <w:sz w:val="24"/>
                <w:szCs w:val="24"/>
                <w:lang w:eastAsia="en-GB"/>
              </w:rPr>
              <w:t>Academic Year 2017-2018</w:t>
            </w:r>
          </w:p>
        </w:tc>
        <w:tc>
          <w:tcPr>
            <w:tcW w:w="1185" w:type="dxa"/>
            <w:tcBorders>
              <w:top w:val="single" w:sz="4" w:space="0" w:color="auto"/>
              <w:left w:val="single" w:sz="4" w:space="0" w:color="auto"/>
              <w:bottom w:val="single" w:sz="4" w:space="0" w:color="auto"/>
              <w:right w:val="single" w:sz="4" w:space="0" w:color="auto"/>
            </w:tcBorders>
          </w:tcPr>
          <w:p w:rsidR="00F06C4A" w:rsidRPr="00816A6E" w:rsidRDefault="00F06C4A" w:rsidP="00916903">
            <w:pPr>
              <w:spacing w:after="0" w:line="240" w:lineRule="auto"/>
              <w:jc w:val="center"/>
              <w:rPr>
                <w:rFonts w:eastAsia="Times New Roman" w:cs="Arial"/>
                <w:b/>
                <w:sz w:val="24"/>
                <w:szCs w:val="24"/>
                <w:lang w:eastAsia="en-GB"/>
              </w:rPr>
            </w:pPr>
            <w:r>
              <w:rPr>
                <w:rFonts w:eastAsia="Times New Roman" w:cs="Arial"/>
                <w:b/>
                <w:sz w:val="24"/>
                <w:szCs w:val="24"/>
                <w:lang w:eastAsia="en-GB"/>
              </w:rPr>
              <w:t>Academic Year 2018-2019</w:t>
            </w:r>
          </w:p>
        </w:tc>
      </w:tr>
      <w:tr w:rsidR="00F06C4A" w:rsidRPr="00816A6E" w:rsidTr="00916903">
        <w:tc>
          <w:tcPr>
            <w:tcW w:w="1612" w:type="dxa"/>
            <w:tcBorders>
              <w:top w:val="single" w:sz="4" w:space="0" w:color="auto"/>
              <w:left w:val="single" w:sz="4" w:space="0" w:color="auto"/>
              <w:bottom w:val="single" w:sz="4" w:space="0" w:color="auto"/>
              <w:right w:val="single" w:sz="4" w:space="0" w:color="auto"/>
            </w:tcBorders>
          </w:tcPr>
          <w:p w:rsidR="00F06C4A" w:rsidRPr="00816A6E" w:rsidRDefault="00F06C4A" w:rsidP="00916903">
            <w:pPr>
              <w:spacing w:after="0" w:line="240" w:lineRule="auto"/>
              <w:jc w:val="center"/>
              <w:rPr>
                <w:rFonts w:eastAsia="Times New Roman" w:cs="Arial"/>
                <w:sz w:val="24"/>
                <w:szCs w:val="24"/>
                <w:lang w:eastAsia="en-GB"/>
              </w:rPr>
            </w:pPr>
            <w:r w:rsidRPr="00816A6E">
              <w:rPr>
                <w:rFonts w:eastAsia="Times New Roman" w:cs="Arial"/>
                <w:sz w:val="24"/>
                <w:szCs w:val="24"/>
                <w:lang w:eastAsia="en-GB"/>
              </w:rPr>
              <w:t>11</w:t>
            </w:r>
          </w:p>
        </w:tc>
        <w:tc>
          <w:tcPr>
            <w:tcW w:w="1375" w:type="dxa"/>
            <w:tcBorders>
              <w:top w:val="single" w:sz="4" w:space="0" w:color="auto"/>
              <w:left w:val="single" w:sz="4" w:space="0" w:color="auto"/>
              <w:bottom w:val="single" w:sz="4" w:space="0" w:color="auto"/>
              <w:right w:val="single" w:sz="4" w:space="0" w:color="auto"/>
            </w:tcBorders>
          </w:tcPr>
          <w:p w:rsidR="00F06C4A" w:rsidRPr="00816A6E" w:rsidRDefault="00F06C4A" w:rsidP="00916903">
            <w:pPr>
              <w:spacing w:after="0" w:line="240" w:lineRule="auto"/>
              <w:jc w:val="center"/>
              <w:rPr>
                <w:rFonts w:eastAsia="Times New Roman" w:cs="Arial"/>
                <w:sz w:val="24"/>
                <w:szCs w:val="24"/>
                <w:lang w:eastAsia="en-GB"/>
              </w:rPr>
            </w:pPr>
            <w:r>
              <w:rPr>
                <w:rFonts w:eastAsia="Times New Roman" w:cs="Arial"/>
                <w:sz w:val="24"/>
                <w:szCs w:val="24"/>
                <w:lang w:eastAsia="en-GB"/>
              </w:rPr>
              <w:t>22</w:t>
            </w:r>
          </w:p>
        </w:tc>
        <w:tc>
          <w:tcPr>
            <w:tcW w:w="1306" w:type="dxa"/>
            <w:vMerge w:val="restart"/>
            <w:tcBorders>
              <w:top w:val="single" w:sz="4" w:space="0" w:color="auto"/>
              <w:left w:val="single" w:sz="4" w:space="0" w:color="auto"/>
              <w:right w:val="single" w:sz="4" w:space="0" w:color="auto"/>
            </w:tcBorders>
            <w:shd w:val="clear" w:color="auto" w:fill="E5DFEC"/>
          </w:tcPr>
          <w:p w:rsidR="00F06C4A" w:rsidRPr="00816A6E" w:rsidRDefault="00F06C4A" w:rsidP="00916903">
            <w:pPr>
              <w:spacing w:after="0" w:line="240" w:lineRule="auto"/>
              <w:jc w:val="center"/>
              <w:rPr>
                <w:rFonts w:eastAsia="Times New Roman" w:cs="Arial"/>
                <w:sz w:val="24"/>
                <w:szCs w:val="24"/>
                <w:lang w:eastAsia="en-GB"/>
              </w:rPr>
            </w:pPr>
            <w:r w:rsidRPr="00816A6E">
              <w:rPr>
                <w:rFonts w:eastAsia="Times New Roman" w:cs="Arial"/>
                <w:sz w:val="24"/>
                <w:szCs w:val="24"/>
                <w:lang w:eastAsia="en-GB"/>
              </w:rPr>
              <w:t>Key Stage 4</w:t>
            </w:r>
          </w:p>
          <w:p w:rsidR="00F06C4A" w:rsidRPr="00816A6E" w:rsidRDefault="00F06C4A" w:rsidP="00916903">
            <w:pPr>
              <w:spacing w:after="0" w:line="240" w:lineRule="auto"/>
              <w:jc w:val="center"/>
              <w:rPr>
                <w:rFonts w:eastAsia="Times New Roman" w:cs="Arial"/>
                <w:sz w:val="24"/>
                <w:szCs w:val="24"/>
                <w:lang w:eastAsia="en-GB"/>
              </w:rPr>
            </w:pPr>
          </w:p>
        </w:tc>
        <w:tc>
          <w:tcPr>
            <w:tcW w:w="1338" w:type="dxa"/>
            <w:vMerge w:val="restart"/>
            <w:tcBorders>
              <w:top w:val="single" w:sz="4" w:space="0" w:color="auto"/>
              <w:left w:val="single" w:sz="4" w:space="0" w:color="auto"/>
              <w:right w:val="single" w:sz="4" w:space="0" w:color="auto"/>
            </w:tcBorders>
            <w:shd w:val="clear" w:color="auto" w:fill="E5DFEC"/>
          </w:tcPr>
          <w:p w:rsidR="00F06C4A" w:rsidRPr="00816A6E" w:rsidRDefault="00F06C4A" w:rsidP="00916903">
            <w:pPr>
              <w:spacing w:after="0" w:line="240" w:lineRule="auto"/>
              <w:jc w:val="center"/>
              <w:rPr>
                <w:rFonts w:eastAsia="Times New Roman" w:cs="Arial"/>
                <w:sz w:val="24"/>
                <w:szCs w:val="24"/>
                <w:lang w:eastAsia="en-GB"/>
              </w:rPr>
            </w:pPr>
            <w:r w:rsidRPr="00816A6E">
              <w:rPr>
                <w:rFonts w:eastAsia="Times New Roman" w:cs="Arial"/>
                <w:sz w:val="24"/>
                <w:szCs w:val="24"/>
                <w:lang w:eastAsia="en-GB"/>
              </w:rPr>
              <w:t>40</w:t>
            </w:r>
          </w:p>
        </w:tc>
        <w:tc>
          <w:tcPr>
            <w:tcW w:w="1320" w:type="dxa"/>
            <w:vMerge w:val="restart"/>
            <w:tcBorders>
              <w:top w:val="single" w:sz="4" w:space="0" w:color="auto"/>
              <w:left w:val="single" w:sz="4" w:space="0" w:color="auto"/>
              <w:right w:val="single" w:sz="4" w:space="0" w:color="auto"/>
            </w:tcBorders>
            <w:shd w:val="clear" w:color="auto" w:fill="E5DFEC"/>
          </w:tcPr>
          <w:p w:rsidR="00F06C4A" w:rsidRPr="00816A6E" w:rsidRDefault="00F06C4A" w:rsidP="00916903">
            <w:pPr>
              <w:spacing w:after="0" w:line="240" w:lineRule="auto"/>
              <w:jc w:val="center"/>
              <w:rPr>
                <w:rFonts w:eastAsia="Times New Roman" w:cs="Arial"/>
                <w:sz w:val="24"/>
                <w:szCs w:val="24"/>
                <w:lang w:eastAsia="en-GB"/>
              </w:rPr>
            </w:pPr>
            <w:r w:rsidRPr="00816A6E">
              <w:rPr>
                <w:rFonts w:eastAsia="Times New Roman" w:cs="Arial"/>
                <w:sz w:val="24"/>
                <w:szCs w:val="24"/>
                <w:lang w:eastAsia="en-GB"/>
              </w:rPr>
              <w:t>37</w:t>
            </w:r>
          </w:p>
        </w:tc>
        <w:tc>
          <w:tcPr>
            <w:tcW w:w="1185" w:type="dxa"/>
            <w:vMerge w:val="restart"/>
            <w:tcBorders>
              <w:top w:val="single" w:sz="4" w:space="0" w:color="auto"/>
              <w:left w:val="single" w:sz="4" w:space="0" w:color="auto"/>
              <w:right w:val="single" w:sz="4" w:space="0" w:color="auto"/>
            </w:tcBorders>
            <w:shd w:val="clear" w:color="auto" w:fill="E5DFEC"/>
          </w:tcPr>
          <w:p w:rsidR="00F06C4A" w:rsidRPr="00816A6E" w:rsidRDefault="00F06C4A" w:rsidP="00916903">
            <w:pPr>
              <w:spacing w:after="0" w:line="240" w:lineRule="auto"/>
              <w:jc w:val="center"/>
              <w:rPr>
                <w:rFonts w:eastAsia="Times New Roman" w:cs="Arial"/>
                <w:sz w:val="24"/>
                <w:szCs w:val="24"/>
                <w:lang w:eastAsia="en-GB"/>
              </w:rPr>
            </w:pPr>
            <w:r>
              <w:rPr>
                <w:rFonts w:eastAsia="Times New Roman" w:cs="Arial"/>
                <w:sz w:val="24"/>
                <w:szCs w:val="24"/>
                <w:lang w:eastAsia="en-GB"/>
              </w:rPr>
              <w:t>40</w:t>
            </w:r>
          </w:p>
        </w:tc>
      </w:tr>
      <w:tr w:rsidR="00F06C4A" w:rsidRPr="00816A6E" w:rsidTr="00916903">
        <w:tc>
          <w:tcPr>
            <w:tcW w:w="1612" w:type="dxa"/>
            <w:tcBorders>
              <w:top w:val="single" w:sz="4" w:space="0" w:color="auto"/>
              <w:left w:val="single" w:sz="4" w:space="0" w:color="auto"/>
              <w:bottom w:val="single" w:sz="4" w:space="0" w:color="auto"/>
              <w:right w:val="single" w:sz="4" w:space="0" w:color="auto"/>
            </w:tcBorders>
          </w:tcPr>
          <w:p w:rsidR="00F06C4A" w:rsidRPr="00816A6E" w:rsidRDefault="00F06C4A" w:rsidP="00916903">
            <w:pPr>
              <w:spacing w:after="0" w:line="240" w:lineRule="auto"/>
              <w:jc w:val="center"/>
              <w:rPr>
                <w:rFonts w:eastAsia="Times New Roman" w:cs="Arial"/>
                <w:sz w:val="24"/>
                <w:szCs w:val="24"/>
                <w:lang w:eastAsia="en-GB"/>
              </w:rPr>
            </w:pPr>
            <w:r w:rsidRPr="00816A6E">
              <w:rPr>
                <w:rFonts w:eastAsia="Times New Roman" w:cs="Arial"/>
                <w:sz w:val="24"/>
                <w:szCs w:val="24"/>
                <w:lang w:eastAsia="en-GB"/>
              </w:rPr>
              <w:t>10</w:t>
            </w:r>
          </w:p>
        </w:tc>
        <w:tc>
          <w:tcPr>
            <w:tcW w:w="1375" w:type="dxa"/>
            <w:tcBorders>
              <w:top w:val="single" w:sz="4" w:space="0" w:color="auto"/>
              <w:left w:val="single" w:sz="4" w:space="0" w:color="auto"/>
              <w:bottom w:val="single" w:sz="4" w:space="0" w:color="auto"/>
              <w:right w:val="single" w:sz="4" w:space="0" w:color="auto"/>
            </w:tcBorders>
          </w:tcPr>
          <w:p w:rsidR="00F06C4A" w:rsidRPr="00816A6E" w:rsidRDefault="00F06C4A" w:rsidP="00916903">
            <w:pPr>
              <w:spacing w:after="0" w:line="240" w:lineRule="auto"/>
              <w:jc w:val="center"/>
              <w:rPr>
                <w:rFonts w:eastAsia="Times New Roman" w:cs="Arial"/>
                <w:sz w:val="24"/>
                <w:szCs w:val="24"/>
                <w:lang w:eastAsia="en-GB"/>
              </w:rPr>
            </w:pPr>
            <w:r>
              <w:rPr>
                <w:rFonts w:eastAsia="Times New Roman" w:cs="Arial"/>
                <w:sz w:val="24"/>
                <w:szCs w:val="24"/>
                <w:lang w:eastAsia="en-GB"/>
              </w:rPr>
              <w:t>18</w:t>
            </w:r>
          </w:p>
        </w:tc>
        <w:tc>
          <w:tcPr>
            <w:tcW w:w="1306" w:type="dxa"/>
            <w:vMerge/>
            <w:tcBorders>
              <w:left w:val="single" w:sz="4" w:space="0" w:color="auto"/>
              <w:bottom w:val="single" w:sz="4" w:space="0" w:color="auto"/>
              <w:right w:val="single" w:sz="4" w:space="0" w:color="auto"/>
            </w:tcBorders>
            <w:shd w:val="clear" w:color="auto" w:fill="E5DFEC"/>
          </w:tcPr>
          <w:p w:rsidR="00F06C4A" w:rsidRPr="00816A6E" w:rsidRDefault="00F06C4A" w:rsidP="00916903">
            <w:pPr>
              <w:spacing w:after="0" w:line="240" w:lineRule="auto"/>
              <w:jc w:val="center"/>
              <w:rPr>
                <w:rFonts w:eastAsia="Times New Roman" w:cs="Arial"/>
                <w:sz w:val="24"/>
                <w:szCs w:val="24"/>
                <w:lang w:eastAsia="en-GB"/>
              </w:rPr>
            </w:pPr>
          </w:p>
        </w:tc>
        <w:tc>
          <w:tcPr>
            <w:tcW w:w="1338" w:type="dxa"/>
            <w:vMerge/>
            <w:tcBorders>
              <w:left w:val="single" w:sz="4" w:space="0" w:color="auto"/>
              <w:bottom w:val="single" w:sz="4" w:space="0" w:color="auto"/>
              <w:right w:val="single" w:sz="4" w:space="0" w:color="auto"/>
            </w:tcBorders>
            <w:shd w:val="clear" w:color="auto" w:fill="E5DFEC"/>
          </w:tcPr>
          <w:p w:rsidR="00F06C4A" w:rsidRPr="00816A6E" w:rsidRDefault="00F06C4A" w:rsidP="00916903">
            <w:pPr>
              <w:spacing w:after="0" w:line="240" w:lineRule="auto"/>
              <w:jc w:val="center"/>
              <w:rPr>
                <w:rFonts w:eastAsia="Times New Roman" w:cs="Arial"/>
                <w:sz w:val="24"/>
                <w:szCs w:val="24"/>
                <w:lang w:eastAsia="en-GB"/>
              </w:rPr>
            </w:pPr>
          </w:p>
        </w:tc>
        <w:tc>
          <w:tcPr>
            <w:tcW w:w="1320" w:type="dxa"/>
            <w:vMerge/>
            <w:tcBorders>
              <w:left w:val="single" w:sz="4" w:space="0" w:color="auto"/>
              <w:bottom w:val="single" w:sz="4" w:space="0" w:color="auto"/>
              <w:right w:val="single" w:sz="4" w:space="0" w:color="auto"/>
            </w:tcBorders>
            <w:shd w:val="clear" w:color="auto" w:fill="E5DFEC"/>
          </w:tcPr>
          <w:p w:rsidR="00F06C4A" w:rsidRPr="00816A6E" w:rsidRDefault="00F06C4A" w:rsidP="00916903">
            <w:pPr>
              <w:spacing w:after="0" w:line="240" w:lineRule="auto"/>
              <w:jc w:val="center"/>
              <w:rPr>
                <w:rFonts w:eastAsia="Times New Roman" w:cs="Arial"/>
                <w:sz w:val="24"/>
                <w:szCs w:val="24"/>
                <w:lang w:eastAsia="en-GB"/>
              </w:rPr>
            </w:pPr>
          </w:p>
        </w:tc>
        <w:tc>
          <w:tcPr>
            <w:tcW w:w="1185" w:type="dxa"/>
            <w:vMerge/>
            <w:tcBorders>
              <w:left w:val="single" w:sz="4" w:space="0" w:color="auto"/>
              <w:bottom w:val="single" w:sz="4" w:space="0" w:color="auto"/>
              <w:right w:val="single" w:sz="4" w:space="0" w:color="auto"/>
            </w:tcBorders>
            <w:shd w:val="clear" w:color="auto" w:fill="E5DFEC"/>
          </w:tcPr>
          <w:p w:rsidR="00F06C4A" w:rsidRPr="00816A6E" w:rsidRDefault="00F06C4A" w:rsidP="00916903">
            <w:pPr>
              <w:spacing w:after="0" w:line="240" w:lineRule="auto"/>
              <w:jc w:val="center"/>
              <w:rPr>
                <w:rFonts w:eastAsia="Times New Roman" w:cs="Arial"/>
                <w:sz w:val="24"/>
                <w:szCs w:val="24"/>
                <w:lang w:eastAsia="en-GB"/>
              </w:rPr>
            </w:pPr>
          </w:p>
        </w:tc>
      </w:tr>
      <w:tr w:rsidR="00F06C4A" w:rsidRPr="00816A6E" w:rsidTr="00916903">
        <w:tc>
          <w:tcPr>
            <w:tcW w:w="1612" w:type="dxa"/>
            <w:tcBorders>
              <w:top w:val="single" w:sz="4" w:space="0" w:color="auto"/>
              <w:left w:val="single" w:sz="4" w:space="0" w:color="auto"/>
              <w:bottom w:val="single" w:sz="4" w:space="0" w:color="auto"/>
              <w:right w:val="single" w:sz="4" w:space="0" w:color="auto"/>
            </w:tcBorders>
          </w:tcPr>
          <w:p w:rsidR="00F06C4A" w:rsidRPr="00816A6E" w:rsidRDefault="00F06C4A" w:rsidP="00916903">
            <w:pPr>
              <w:spacing w:after="0" w:line="240" w:lineRule="auto"/>
              <w:jc w:val="center"/>
              <w:rPr>
                <w:rFonts w:eastAsia="Times New Roman" w:cs="Arial"/>
                <w:sz w:val="24"/>
                <w:szCs w:val="24"/>
                <w:lang w:eastAsia="en-GB"/>
              </w:rPr>
            </w:pPr>
            <w:r w:rsidRPr="00816A6E">
              <w:rPr>
                <w:rFonts w:eastAsia="Times New Roman" w:cs="Arial"/>
                <w:sz w:val="24"/>
                <w:szCs w:val="24"/>
                <w:lang w:eastAsia="en-GB"/>
              </w:rPr>
              <w:t>9</w:t>
            </w:r>
          </w:p>
        </w:tc>
        <w:tc>
          <w:tcPr>
            <w:tcW w:w="1375" w:type="dxa"/>
            <w:tcBorders>
              <w:top w:val="single" w:sz="4" w:space="0" w:color="auto"/>
              <w:left w:val="single" w:sz="4" w:space="0" w:color="auto"/>
              <w:bottom w:val="single" w:sz="4" w:space="0" w:color="auto"/>
              <w:right w:val="single" w:sz="4" w:space="0" w:color="auto"/>
            </w:tcBorders>
          </w:tcPr>
          <w:p w:rsidR="00F06C4A" w:rsidRPr="00816A6E" w:rsidRDefault="00F06C4A" w:rsidP="00916903">
            <w:pPr>
              <w:spacing w:after="0" w:line="240" w:lineRule="auto"/>
              <w:jc w:val="center"/>
              <w:rPr>
                <w:rFonts w:eastAsia="Times New Roman" w:cs="Arial"/>
                <w:sz w:val="24"/>
                <w:szCs w:val="24"/>
                <w:lang w:eastAsia="en-GB"/>
              </w:rPr>
            </w:pPr>
            <w:r>
              <w:rPr>
                <w:rFonts w:eastAsia="Times New Roman" w:cs="Arial"/>
                <w:sz w:val="24"/>
                <w:szCs w:val="24"/>
                <w:lang w:eastAsia="en-GB"/>
              </w:rPr>
              <w:t>4</w:t>
            </w:r>
          </w:p>
        </w:tc>
        <w:tc>
          <w:tcPr>
            <w:tcW w:w="1306" w:type="dxa"/>
            <w:vMerge w:val="restart"/>
            <w:tcBorders>
              <w:top w:val="single" w:sz="4" w:space="0" w:color="auto"/>
              <w:left w:val="single" w:sz="4" w:space="0" w:color="auto"/>
              <w:right w:val="single" w:sz="4" w:space="0" w:color="auto"/>
            </w:tcBorders>
            <w:shd w:val="clear" w:color="auto" w:fill="FDE9D9"/>
          </w:tcPr>
          <w:p w:rsidR="00F06C4A" w:rsidRPr="00816A6E" w:rsidRDefault="00F06C4A" w:rsidP="00916903">
            <w:pPr>
              <w:spacing w:after="0" w:line="240" w:lineRule="auto"/>
              <w:jc w:val="center"/>
              <w:rPr>
                <w:rFonts w:eastAsia="Times New Roman" w:cs="Arial"/>
                <w:sz w:val="24"/>
                <w:szCs w:val="24"/>
                <w:lang w:eastAsia="en-GB"/>
              </w:rPr>
            </w:pPr>
            <w:r w:rsidRPr="00816A6E">
              <w:rPr>
                <w:rFonts w:eastAsia="Times New Roman" w:cs="Arial"/>
                <w:sz w:val="24"/>
                <w:szCs w:val="24"/>
                <w:lang w:eastAsia="en-GB"/>
              </w:rPr>
              <w:t>Key Stage 3</w:t>
            </w:r>
          </w:p>
          <w:p w:rsidR="00F06C4A" w:rsidRPr="00816A6E" w:rsidRDefault="00F06C4A" w:rsidP="00916903">
            <w:pPr>
              <w:spacing w:after="0" w:line="240" w:lineRule="auto"/>
              <w:jc w:val="center"/>
              <w:rPr>
                <w:rFonts w:eastAsia="Times New Roman" w:cs="Arial"/>
                <w:sz w:val="24"/>
                <w:szCs w:val="24"/>
                <w:lang w:eastAsia="en-GB"/>
              </w:rPr>
            </w:pPr>
          </w:p>
        </w:tc>
        <w:tc>
          <w:tcPr>
            <w:tcW w:w="1338" w:type="dxa"/>
            <w:vMerge w:val="restart"/>
            <w:tcBorders>
              <w:top w:val="single" w:sz="4" w:space="0" w:color="auto"/>
              <w:left w:val="single" w:sz="4" w:space="0" w:color="auto"/>
              <w:right w:val="single" w:sz="4" w:space="0" w:color="auto"/>
            </w:tcBorders>
            <w:shd w:val="clear" w:color="auto" w:fill="FDE9D9"/>
          </w:tcPr>
          <w:p w:rsidR="00F06C4A" w:rsidRPr="00816A6E" w:rsidRDefault="00F06C4A" w:rsidP="00916903">
            <w:pPr>
              <w:spacing w:after="0" w:line="240" w:lineRule="auto"/>
              <w:jc w:val="center"/>
              <w:rPr>
                <w:rFonts w:eastAsia="Times New Roman" w:cs="Arial"/>
                <w:sz w:val="24"/>
                <w:szCs w:val="24"/>
                <w:lang w:eastAsia="en-GB"/>
              </w:rPr>
            </w:pPr>
            <w:r w:rsidRPr="00816A6E">
              <w:rPr>
                <w:rFonts w:eastAsia="Times New Roman" w:cs="Arial"/>
                <w:sz w:val="24"/>
                <w:szCs w:val="24"/>
                <w:lang w:eastAsia="en-GB"/>
              </w:rPr>
              <w:t>28</w:t>
            </w:r>
          </w:p>
        </w:tc>
        <w:tc>
          <w:tcPr>
            <w:tcW w:w="1320" w:type="dxa"/>
            <w:vMerge w:val="restart"/>
            <w:tcBorders>
              <w:top w:val="single" w:sz="4" w:space="0" w:color="auto"/>
              <w:left w:val="single" w:sz="4" w:space="0" w:color="auto"/>
            </w:tcBorders>
            <w:shd w:val="clear" w:color="auto" w:fill="FDE9D9"/>
          </w:tcPr>
          <w:p w:rsidR="00F06C4A" w:rsidRPr="00816A6E" w:rsidRDefault="00F06C4A" w:rsidP="00916903">
            <w:pPr>
              <w:spacing w:after="0" w:line="240" w:lineRule="auto"/>
              <w:jc w:val="center"/>
              <w:rPr>
                <w:rFonts w:eastAsia="Times New Roman" w:cs="Arial"/>
                <w:sz w:val="24"/>
                <w:szCs w:val="24"/>
                <w:lang w:eastAsia="en-GB"/>
              </w:rPr>
            </w:pPr>
            <w:r w:rsidRPr="00816A6E">
              <w:rPr>
                <w:rFonts w:eastAsia="Times New Roman" w:cs="Arial"/>
                <w:sz w:val="24"/>
                <w:szCs w:val="24"/>
                <w:lang w:eastAsia="en-GB"/>
              </w:rPr>
              <w:t>35</w:t>
            </w:r>
          </w:p>
        </w:tc>
        <w:tc>
          <w:tcPr>
            <w:tcW w:w="1185" w:type="dxa"/>
            <w:vMerge w:val="restart"/>
            <w:tcBorders>
              <w:top w:val="single" w:sz="4" w:space="0" w:color="auto"/>
              <w:left w:val="single" w:sz="4" w:space="0" w:color="auto"/>
            </w:tcBorders>
            <w:shd w:val="clear" w:color="auto" w:fill="FDE9D9"/>
          </w:tcPr>
          <w:p w:rsidR="00F06C4A" w:rsidRPr="00816A6E" w:rsidRDefault="00F06C4A" w:rsidP="00916903">
            <w:pPr>
              <w:spacing w:after="0" w:line="240" w:lineRule="auto"/>
              <w:jc w:val="center"/>
              <w:rPr>
                <w:rFonts w:eastAsia="Times New Roman" w:cs="Arial"/>
                <w:sz w:val="24"/>
                <w:szCs w:val="24"/>
                <w:lang w:eastAsia="en-GB"/>
              </w:rPr>
            </w:pPr>
            <w:r>
              <w:rPr>
                <w:rFonts w:eastAsia="Times New Roman" w:cs="Arial"/>
                <w:sz w:val="24"/>
                <w:szCs w:val="24"/>
                <w:lang w:eastAsia="en-GB"/>
              </w:rPr>
              <w:t>30</w:t>
            </w:r>
          </w:p>
        </w:tc>
      </w:tr>
      <w:tr w:rsidR="00F06C4A" w:rsidRPr="00816A6E" w:rsidTr="00916903">
        <w:tc>
          <w:tcPr>
            <w:tcW w:w="1612" w:type="dxa"/>
            <w:tcBorders>
              <w:top w:val="single" w:sz="4" w:space="0" w:color="auto"/>
              <w:left w:val="single" w:sz="4" w:space="0" w:color="auto"/>
              <w:bottom w:val="single" w:sz="4" w:space="0" w:color="auto"/>
              <w:right w:val="single" w:sz="4" w:space="0" w:color="auto"/>
            </w:tcBorders>
          </w:tcPr>
          <w:p w:rsidR="00F06C4A" w:rsidRPr="00816A6E" w:rsidRDefault="00F06C4A" w:rsidP="00916903">
            <w:pPr>
              <w:spacing w:after="0" w:line="240" w:lineRule="auto"/>
              <w:jc w:val="center"/>
              <w:rPr>
                <w:rFonts w:eastAsia="Times New Roman" w:cs="Arial"/>
                <w:sz w:val="24"/>
                <w:szCs w:val="24"/>
                <w:lang w:eastAsia="en-GB"/>
              </w:rPr>
            </w:pPr>
            <w:r w:rsidRPr="00816A6E">
              <w:rPr>
                <w:rFonts w:eastAsia="Times New Roman" w:cs="Arial"/>
                <w:sz w:val="24"/>
                <w:szCs w:val="24"/>
                <w:lang w:eastAsia="en-GB"/>
              </w:rPr>
              <w:t>8</w:t>
            </w:r>
          </w:p>
        </w:tc>
        <w:tc>
          <w:tcPr>
            <w:tcW w:w="1375" w:type="dxa"/>
            <w:tcBorders>
              <w:top w:val="single" w:sz="4" w:space="0" w:color="auto"/>
              <w:left w:val="single" w:sz="4" w:space="0" w:color="auto"/>
              <w:bottom w:val="single" w:sz="4" w:space="0" w:color="auto"/>
              <w:right w:val="single" w:sz="4" w:space="0" w:color="auto"/>
            </w:tcBorders>
          </w:tcPr>
          <w:p w:rsidR="00F06C4A" w:rsidRPr="00816A6E" w:rsidRDefault="00F06C4A" w:rsidP="00916903">
            <w:pPr>
              <w:spacing w:after="0" w:line="240" w:lineRule="auto"/>
              <w:jc w:val="center"/>
              <w:rPr>
                <w:rFonts w:eastAsia="Times New Roman" w:cs="Arial"/>
                <w:sz w:val="24"/>
                <w:szCs w:val="24"/>
                <w:lang w:eastAsia="en-GB"/>
              </w:rPr>
            </w:pPr>
            <w:r>
              <w:rPr>
                <w:rFonts w:eastAsia="Times New Roman" w:cs="Arial"/>
                <w:sz w:val="24"/>
                <w:szCs w:val="24"/>
                <w:lang w:eastAsia="en-GB"/>
              </w:rPr>
              <w:t>20</w:t>
            </w:r>
          </w:p>
        </w:tc>
        <w:tc>
          <w:tcPr>
            <w:tcW w:w="1306" w:type="dxa"/>
            <w:vMerge/>
            <w:tcBorders>
              <w:left w:val="single" w:sz="4" w:space="0" w:color="auto"/>
              <w:right w:val="single" w:sz="4" w:space="0" w:color="auto"/>
            </w:tcBorders>
            <w:shd w:val="clear" w:color="auto" w:fill="FDE9D9"/>
          </w:tcPr>
          <w:p w:rsidR="00F06C4A" w:rsidRPr="00816A6E" w:rsidRDefault="00F06C4A" w:rsidP="00916903">
            <w:pPr>
              <w:spacing w:after="0" w:line="240" w:lineRule="auto"/>
              <w:jc w:val="center"/>
              <w:rPr>
                <w:rFonts w:eastAsia="Times New Roman" w:cs="Arial"/>
                <w:sz w:val="24"/>
                <w:szCs w:val="24"/>
                <w:lang w:eastAsia="en-GB"/>
              </w:rPr>
            </w:pPr>
          </w:p>
        </w:tc>
        <w:tc>
          <w:tcPr>
            <w:tcW w:w="1338" w:type="dxa"/>
            <w:vMerge/>
            <w:tcBorders>
              <w:left w:val="single" w:sz="4" w:space="0" w:color="auto"/>
              <w:right w:val="single" w:sz="4" w:space="0" w:color="auto"/>
            </w:tcBorders>
            <w:shd w:val="clear" w:color="auto" w:fill="FDE9D9"/>
          </w:tcPr>
          <w:p w:rsidR="00F06C4A" w:rsidRPr="00816A6E" w:rsidRDefault="00F06C4A" w:rsidP="00916903">
            <w:pPr>
              <w:spacing w:after="0" w:line="240" w:lineRule="auto"/>
              <w:jc w:val="center"/>
              <w:rPr>
                <w:rFonts w:eastAsia="Times New Roman" w:cs="Arial"/>
                <w:sz w:val="24"/>
                <w:szCs w:val="24"/>
                <w:lang w:eastAsia="en-GB"/>
              </w:rPr>
            </w:pPr>
          </w:p>
        </w:tc>
        <w:tc>
          <w:tcPr>
            <w:tcW w:w="1320" w:type="dxa"/>
            <w:vMerge/>
            <w:tcBorders>
              <w:left w:val="single" w:sz="4" w:space="0" w:color="auto"/>
            </w:tcBorders>
            <w:shd w:val="clear" w:color="auto" w:fill="FDE9D9"/>
          </w:tcPr>
          <w:p w:rsidR="00F06C4A" w:rsidRPr="00816A6E" w:rsidRDefault="00F06C4A" w:rsidP="00916903">
            <w:pPr>
              <w:spacing w:after="0" w:line="240" w:lineRule="auto"/>
              <w:jc w:val="center"/>
              <w:rPr>
                <w:rFonts w:eastAsia="Times New Roman" w:cs="Arial"/>
                <w:sz w:val="24"/>
                <w:szCs w:val="24"/>
                <w:lang w:eastAsia="en-GB"/>
              </w:rPr>
            </w:pPr>
          </w:p>
        </w:tc>
        <w:tc>
          <w:tcPr>
            <w:tcW w:w="1185" w:type="dxa"/>
            <w:vMerge/>
            <w:tcBorders>
              <w:left w:val="single" w:sz="4" w:space="0" w:color="auto"/>
            </w:tcBorders>
            <w:shd w:val="clear" w:color="auto" w:fill="FDE9D9"/>
          </w:tcPr>
          <w:p w:rsidR="00F06C4A" w:rsidRPr="00816A6E" w:rsidRDefault="00F06C4A" w:rsidP="00916903">
            <w:pPr>
              <w:spacing w:after="0" w:line="240" w:lineRule="auto"/>
              <w:jc w:val="center"/>
              <w:rPr>
                <w:rFonts w:eastAsia="Times New Roman" w:cs="Arial"/>
                <w:sz w:val="24"/>
                <w:szCs w:val="24"/>
                <w:lang w:eastAsia="en-GB"/>
              </w:rPr>
            </w:pPr>
          </w:p>
        </w:tc>
      </w:tr>
      <w:tr w:rsidR="00F06C4A" w:rsidRPr="00816A6E" w:rsidTr="00916903">
        <w:tc>
          <w:tcPr>
            <w:tcW w:w="1612" w:type="dxa"/>
            <w:tcBorders>
              <w:top w:val="single" w:sz="4" w:space="0" w:color="auto"/>
              <w:left w:val="single" w:sz="4" w:space="0" w:color="auto"/>
              <w:bottom w:val="single" w:sz="4" w:space="0" w:color="auto"/>
              <w:right w:val="single" w:sz="4" w:space="0" w:color="auto"/>
            </w:tcBorders>
          </w:tcPr>
          <w:p w:rsidR="00F06C4A" w:rsidRPr="00816A6E" w:rsidRDefault="00F06C4A" w:rsidP="00916903">
            <w:pPr>
              <w:spacing w:after="0" w:line="240" w:lineRule="auto"/>
              <w:jc w:val="center"/>
              <w:rPr>
                <w:rFonts w:eastAsia="Times New Roman" w:cs="Arial"/>
                <w:sz w:val="24"/>
                <w:szCs w:val="24"/>
                <w:lang w:eastAsia="en-GB"/>
              </w:rPr>
            </w:pPr>
            <w:r w:rsidRPr="00816A6E">
              <w:rPr>
                <w:rFonts w:eastAsia="Times New Roman" w:cs="Arial"/>
                <w:sz w:val="24"/>
                <w:szCs w:val="24"/>
                <w:lang w:eastAsia="en-GB"/>
              </w:rPr>
              <w:t>7</w:t>
            </w:r>
          </w:p>
        </w:tc>
        <w:tc>
          <w:tcPr>
            <w:tcW w:w="1375" w:type="dxa"/>
            <w:tcBorders>
              <w:top w:val="single" w:sz="4" w:space="0" w:color="auto"/>
              <w:left w:val="single" w:sz="4" w:space="0" w:color="auto"/>
              <w:bottom w:val="single" w:sz="4" w:space="0" w:color="auto"/>
              <w:right w:val="single" w:sz="4" w:space="0" w:color="auto"/>
            </w:tcBorders>
          </w:tcPr>
          <w:p w:rsidR="00F06C4A" w:rsidRPr="00816A6E" w:rsidRDefault="00F06C4A" w:rsidP="00916903">
            <w:pPr>
              <w:spacing w:after="0" w:line="240" w:lineRule="auto"/>
              <w:jc w:val="center"/>
              <w:rPr>
                <w:rFonts w:eastAsia="Times New Roman" w:cs="Arial"/>
                <w:sz w:val="24"/>
                <w:szCs w:val="24"/>
                <w:lang w:eastAsia="en-GB"/>
              </w:rPr>
            </w:pPr>
            <w:r>
              <w:rPr>
                <w:rFonts w:eastAsia="Times New Roman" w:cs="Arial"/>
                <w:sz w:val="24"/>
                <w:szCs w:val="24"/>
                <w:lang w:eastAsia="en-GB"/>
              </w:rPr>
              <w:t>6</w:t>
            </w:r>
          </w:p>
        </w:tc>
        <w:tc>
          <w:tcPr>
            <w:tcW w:w="1306" w:type="dxa"/>
            <w:vMerge/>
            <w:tcBorders>
              <w:left w:val="single" w:sz="4" w:space="0" w:color="auto"/>
              <w:bottom w:val="single" w:sz="4" w:space="0" w:color="auto"/>
              <w:right w:val="single" w:sz="4" w:space="0" w:color="auto"/>
            </w:tcBorders>
            <w:shd w:val="clear" w:color="auto" w:fill="FDE9D9"/>
          </w:tcPr>
          <w:p w:rsidR="00F06C4A" w:rsidRPr="00816A6E" w:rsidRDefault="00F06C4A" w:rsidP="00916903">
            <w:pPr>
              <w:spacing w:after="0" w:line="240" w:lineRule="auto"/>
              <w:jc w:val="center"/>
              <w:rPr>
                <w:rFonts w:eastAsia="Times New Roman" w:cs="Arial"/>
                <w:sz w:val="24"/>
                <w:szCs w:val="24"/>
                <w:lang w:eastAsia="en-GB"/>
              </w:rPr>
            </w:pPr>
          </w:p>
        </w:tc>
        <w:tc>
          <w:tcPr>
            <w:tcW w:w="1338" w:type="dxa"/>
            <w:vMerge/>
            <w:tcBorders>
              <w:left w:val="single" w:sz="4" w:space="0" w:color="auto"/>
              <w:bottom w:val="single" w:sz="4" w:space="0" w:color="auto"/>
              <w:right w:val="single" w:sz="4" w:space="0" w:color="auto"/>
            </w:tcBorders>
            <w:shd w:val="clear" w:color="auto" w:fill="FDE9D9"/>
          </w:tcPr>
          <w:p w:rsidR="00F06C4A" w:rsidRPr="00816A6E" w:rsidRDefault="00F06C4A" w:rsidP="00916903">
            <w:pPr>
              <w:spacing w:after="0" w:line="240" w:lineRule="auto"/>
              <w:jc w:val="center"/>
              <w:rPr>
                <w:rFonts w:eastAsia="Times New Roman" w:cs="Arial"/>
                <w:sz w:val="24"/>
                <w:szCs w:val="24"/>
                <w:lang w:eastAsia="en-GB"/>
              </w:rPr>
            </w:pPr>
          </w:p>
        </w:tc>
        <w:tc>
          <w:tcPr>
            <w:tcW w:w="1320" w:type="dxa"/>
            <w:vMerge/>
            <w:tcBorders>
              <w:left w:val="single" w:sz="4" w:space="0" w:color="auto"/>
              <w:bottom w:val="single" w:sz="4" w:space="0" w:color="auto"/>
            </w:tcBorders>
            <w:shd w:val="clear" w:color="auto" w:fill="FDE9D9"/>
          </w:tcPr>
          <w:p w:rsidR="00F06C4A" w:rsidRPr="00816A6E" w:rsidRDefault="00F06C4A" w:rsidP="00916903">
            <w:pPr>
              <w:spacing w:after="0" w:line="240" w:lineRule="auto"/>
              <w:jc w:val="center"/>
              <w:rPr>
                <w:rFonts w:eastAsia="Times New Roman" w:cs="Arial"/>
                <w:sz w:val="24"/>
                <w:szCs w:val="24"/>
                <w:lang w:eastAsia="en-GB"/>
              </w:rPr>
            </w:pPr>
          </w:p>
        </w:tc>
        <w:tc>
          <w:tcPr>
            <w:tcW w:w="1185" w:type="dxa"/>
            <w:vMerge/>
            <w:tcBorders>
              <w:left w:val="single" w:sz="4" w:space="0" w:color="auto"/>
              <w:bottom w:val="single" w:sz="4" w:space="0" w:color="auto"/>
            </w:tcBorders>
            <w:shd w:val="clear" w:color="auto" w:fill="FDE9D9"/>
          </w:tcPr>
          <w:p w:rsidR="00F06C4A" w:rsidRPr="00816A6E" w:rsidRDefault="00F06C4A" w:rsidP="00916903">
            <w:pPr>
              <w:spacing w:after="0" w:line="240" w:lineRule="auto"/>
              <w:jc w:val="center"/>
              <w:rPr>
                <w:rFonts w:eastAsia="Times New Roman" w:cs="Arial"/>
                <w:sz w:val="24"/>
                <w:szCs w:val="24"/>
                <w:lang w:eastAsia="en-GB"/>
              </w:rPr>
            </w:pPr>
          </w:p>
        </w:tc>
      </w:tr>
      <w:tr w:rsidR="00F06C4A" w:rsidRPr="00816A6E" w:rsidTr="00916903">
        <w:tc>
          <w:tcPr>
            <w:tcW w:w="1612" w:type="dxa"/>
            <w:tcBorders>
              <w:top w:val="single" w:sz="4" w:space="0" w:color="auto"/>
              <w:left w:val="single" w:sz="4" w:space="0" w:color="auto"/>
              <w:bottom w:val="single" w:sz="4" w:space="0" w:color="auto"/>
              <w:right w:val="single" w:sz="4" w:space="0" w:color="auto"/>
            </w:tcBorders>
          </w:tcPr>
          <w:p w:rsidR="00F06C4A" w:rsidRPr="00816A6E" w:rsidRDefault="00F06C4A" w:rsidP="00916903">
            <w:pPr>
              <w:spacing w:after="0" w:line="240" w:lineRule="auto"/>
              <w:jc w:val="center"/>
              <w:rPr>
                <w:rFonts w:eastAsia="Times New Roman" w:cs="Arial"/>
                <w:sz w:val="24"/>
                <w:szCs w:val="24"/>
                <w:lang w:eastAsia="en-GB"/>
              </w:rPr>
            </w:pPr>
            <w:r w:rsidRPr="00816A6E">
              <w:rPr>
                <w:rFonts w:eastAsia="Times New Roman" w:cs="Arial"/>
                <w:sz w:val="24"/>
                <w:szCs w:val="24"/>
                <w:lang w:eastAsia="en-GB"/>
              </w:rPr>
              <w:t>6</w:t>
            </w:r>
          </w:p>
        </w:tc>
        <w:tc>
          <w:tcPr>
            <w:tcW w:w="1375" w:type="dxa"/>
            <w:tcBorders>
              <w:top w:val="single" w:sz="4" w:space="0" w:color="auto"/>
              <w:left w:val="single" w:sz="4" w:space="0" w:color="auto"/>
              <w:bottom w:val="single" w:sz="4" w:space="0" w:color="auto"/>
              <w:right w:val="single" w:sz="4" w:space="0" w:color="auto"/>
            </w:tcBorders>
          </w:tcPr>
          <w:p w:rsidR="00F06C4A" w:rsidRPr="00816A6E" w:rsidRDefault="00F06C4A" w:rsidP="00916903">
            <w:pPr>
              <w:spacing w:after="0" w:line="240" w:lineRule="auto"/>
              <w:jc w:val="center"/>
              <w:rPr>
                <w:rFonts w:eastAsia="Times New Roman" w:cs="Arial"/>
                <w:sz w:val="24"/>
                <w:szCs w:val="24"/>
                <w:lang w:eastAsia="en-GB"/>
              </w:rPr>
            </w:pPr>
            <w:r>
              <w:rPr>
                <w:rFonts w:eastAsia="Times New Roman" w:cs="Arial"/>
                <w:sz w:val="24"/>
                <w:szCs w:val="24"/>
                <w:lang w:eastAsia="en-GB"/>
              </w:rPr>
              <w:t>8</w:t>
            </w:r>
          </w:p>
        </w:tc>
        <w:tc>
          <w:tcPr>
            <w:tcW w:w="1306" w:type="dxa"/>
            <w:vMerge w:val="restart"/>
            <w:tcBorders>
              <w:top w:val="single" w:sz="4" w:space="0" w:color="auto"/>
              <w:left w:val="single" w:sz="4" w:space="0" w:color="auto"/>
              <w:right w:val="single" w:sz="4" w:space="0" w:color="auto"/>
            </w:tcBorders>
            <w:shd w:val="clear" w:color="auto" w:fill="DDD9C3"/>
          </w:tcPr>
          <w:p w:rsidR="00F06C4A" w:rsidRPr="00816A6E" w:rsidRDefault="00F06C4A" w:rsidP="00916903">
            <w:pPr>
              <w:spacing w:after="0" w:line="240" w:lineRule="auto"/>
              <w:jc w:val="center"/>
              <w:rPr>
                <w:rFonts w:eastAsia="Times New Roman" w:cs="Arial"/>
                <w:sz w:val="24"/>
                <w:szCs w:val="24"/>
                <w:lang w:eastAsia="en-GB"/>
              </w:rPr>
            </w:pPr>
            <w:r w:rsidRPr="00816A6E">
              <w:rPr>
                <w:rFonts w:eastAsia="Times New Roman" w:cs="Arial"/>
                <w:sz w:val="24"/>
                <w:szCs w:val="24"/>
                <w:lang w:eastAsia="en-GB"/>
              </w:rPr>
              <w:t>Key Stage 2</w:t>
            </w:r>
          </w:p>
          <w:p w:rsidR="00F06C4A" w:rsidRPr="00816A6E" w:rsidRDefault="00F06C4A" w:rsidP="00916903">
            <w:pPr>
              <w:spacing w:after="0" w:line="240" w:lineRule="auto"/>
              <w:jc w:val="center"/>
              <w:rPr>
                <w:rFonts w:eastAsia="Times New Roman" w:cs="Arial"/>
                <w:sz w:val="24"/>
                <w:szCs w:val="24"/>
                <w:lang w:eastAsia="en-GB"/>
              </w:rPr>
            </w:pPr>
          </w:p>
        </w:tc>
        <w:tc>
          <w:tcPr>
            <w:tcW w:w="1338" w:type="dxa"/>
            <w:vMerge w:val="restart"/>
            <w:tcBorders>
              <w:top w:val="single" w:sz="4" w:space="0" w:color="auto"/>
              <w:left w:val="single" w:sz="4" w:space="0" w:color="auto"/>
              <w:right w:val="single" w:sz="4" w:space="0" w:color="auto"/>
            </w:tcBorders>
            <w:shd w:val="clear" w:color="auto" w:fill="DDD9C3"/>
          </w:tcPr>
          <w:p w:rsidR="00F06C4A" w:rsidRPr="00816A6E" w:rsidRDefault="00F06C4A" w:rsidP="00916903">
            <w:pPr>
              <w:spacing w:after="0" w:line="240" w:lineRule="auto"/>
              <w:jc w:val="center"/>
              <w:rPr>
                <w:rFonts w:eastAsia="Times New Roman" w:cs="Arial"/>
                <w:sz w:val="24"/>
                <w:szCs w:val="24"/>
                <w:lang w:eastAsia="en-GB"/>
              </w:rPr>
            </w:pPr>
            <w:r w:rsidRPr="00816A6E">
              <w:rPr>
                <w:rFonts w:eastAsia="Times New Roman" w:cs="Arial"/>
                <w:sz w:val="24"/>
                <w:szCs w:val="24"/>
                <w:lang w:eastAsia="en-GB"/>
              </w:rPr>
              <w:t>40</w:t>
            </w:r>
          </w:p>
        </w:tc>
        <w:tc>
          <w:tcPr>
            <w:tcW w:w="1320" w:type="dxa"/>
            <w:vMerge w:val="restart"/>
            <w:tcBorders>
              <w:top w:val="single" w:sz="4" w:space="0" w:color="auto"/>
              <w:left w:val="single" w:sz="4" w:space="0" w:color="auto"/>
              <w:right w:val="single" w:sz="4" w:space="0" w:color="auto"/>
            </w:tcBorders>
            <w:shd w:val="clear" w:color="auto" w:fill="DDD9C3"/>
          </w:tcPr>
          <w:p w:rsidR="00F06C4A" w:rsidRPr="00816A6E" w:rsidRDefault="00F06C4A" w:rsidP="00916903">
            <w:pPr>
              <w:spacing w:after="0" w:line="240" w:lineRule="auto"/>
              <w:jc w:val="center"/>
              <w:rPr>
                <w:rFonts w:eastAsia="Times New Roman" w:cs="Arial"/>
                <w:sz w:val="24"/>
                <w:szCs w:val="24"/>
                <w:lang w:eastAsia="en-GB"/>
              </w:rPr>
            </w:pPr>
            <w:r w:rsidRPr="00816A6E">
              <w:rPr>
                <w:rFonts w:eastAsia="Times New Roman" w:cs="Arial"/>
                <w:sz w:val="24"/>
                <w:szCs w:val="24"/>
                <w:lang w:eastAsia="en-GB"/>
              </w:rPr>
              <w:t>23</w:t>
            </w:r>
          </w:p>
        </w:tc>
        <w:tc>
          <w:tcPr>
            <w:tcW w:w="1185" w:type="dxa"/>
            <w:vMerge w:val="restart"/>
            <w:tcBorders>
              <w:top w:val="single" w:sz="4" w:space="0" w:color="auto"/>
              <w:left w:val="single" w:sz="4" w:space="0" w:color="auto"/>
              <w:right w:val="single" w:sz="4" w:space="0" w:color="auto"/>
            </w:tcBorders>
            <w:shd w:val="clear" w:color="auto" w:fill="DDD9C3"/>
          </w:tcPr>
          <w:p w:rsidR="00F06C4A" w:rsidRPr="00816A6E" w:rsidRDefault="00F06C4A" w:rsidP="00916903">
            <w:pPr>
              <w:spacing w:after="0" w:line="240" w:lineRule="auto"/>
              <w:jc w:val="center"/>
              <w:rPr>
                <w:rFonts w:eastAsia="Times New Roman" w:cs="Arial"/>
                <w:sz w:val="24"/>
                <w:szCs w:val="24"/>
                <w:lang w:eastAsia="en-GB"/>
              </w:rPr>
            </w:pPr>
            <w:r>
              <w:rPr>
                <w:rFonts w:eastAsia="Times New Roman" w:cs="Arial"/>
                <w:sz w:val="24"/>
                <w:szCs w:val="24"/>
                <w:lang w:eastAsia="en-GB"/>
              </w:rPr>
              <w:t>14</w:t>
            </w:r>
          </w:p>
        </w:tc>
      </w:tr>
      <w:tr w:rsidR="00F06C4A" w:rsidRPr="00816A6E" w:rsidTr="00916903">
        <w:tc>
          <w:tcPr>
            <w:tcW w:w="1612" w:type="dxa"/>
            <w:tcBorders>
              <w:top w:val="single" w:sz="4" w:space="0" w:color="auto"/>
              <w:left w:val="single" w:sz="4" w:space="0" w:color="auto"/>
              <w:bottom w:val="single" w:sz="4" w:space="0" w:color="auto"/>
              <w:right w:val="single" w:sz="4" w:space="0" w:color="auto"/>
            </w:tcBorders>
            <w:hideMark/>
          </w:tcPr>
          <w:p w:rsidR="00F06C4A" w:rsidRPr="00816A6E" w:rsidRDefault="00F06C4A" w:rsidP="00916903">
            <w:pPr>
              <w:spacing w:after="0" w:line="240" w:lineRule="auto"/>
              <w:jc w:val="center"/>
              <w:rPr>
                <w:rFonts w:eastAsia="Times New Roman" w:cs="Arial"/>
                <w:sz w:val="24"/>
                <w:szCs w:val="24"/>
                <w:lang w:eastAsia="en-GB"/>
              </w:rPr>
            </w:pPr>
            <w:r w:rsidRPr="00816A6E">
              <w:rPr>
                <w:rFonts w:eastAsia="Times New Roman" w:cs="Arial"/>
                <w:sz w:val="24"/>
                <w:szCs w:val="24"/>
                <w:lang w:eastAsia="en-GB"/>
              </w:rPr>
              <w:t>5</w:t>
            </w:r>
          </w:p>
        </w:tc>
        <w:tc>
          <w:tcPr>
            <w:tcW w:w="1375" w:type="dxa"/>
            <w:tcBorders>
              <w:top w:val="single" w:sz="4" w:space="0" w:color="auto"/>
              <w:left w:val="single" w:sz="4" w:space="0" w:color="auto"/>
              <w:bottom w:val="single" w:sz="4" w:space="0" w:color="auto"/>
              <w:right w:val="single" w:sz="4" w:space="0" w:color="auto"/>
            </w:tcBorders>
          </w:tcPr>
          <w:p w:rsidR="00F06C4A" w:rsidRPr="008E4A31" w:rsidRDefault="00F06C4A" w:rsidP="00916903">
            <w:pPr>
              <w:spacing w:after="0" w:line="240" w:lineRule="auto"/>
              <w:jc w:val="center"/>
              <w:rPr>
                <w:rFonts w:eastAsia="Times New Roman" w:cs="Arial"/>
                <w:bCs/>
                <w:sz w:val="24"/>
                <w:szCs w:val="24"/>
                <w:lang w:eastAsia="en-GB"/>
              </w:rPr>
            </w:pPr>
            <w:r w:rsidRPr="008E4A31">
              <w:rPr>
                <w:rFonts w:eastAsia="Times New Roman" w:cs="Arial"/>
                <w:bCs/>
                <w:sz w:val="24"/>
                <w:szCs w:val="24"/>
                <w:lang w:eastAsia="en-GB"/>
              </w:rPr>
              <w:t>4</w:t>
            </w:r>
          </w:p>
        </w:tc>
        <w:tc>
          <w:tcPr>
            <w:tcW w:w="1306" w:type="dxa"/>
            <w:vMerge/>
            <w:tcBorders>
              <w:left w:val="single" w:sz="4" w:space="0" w:color="auto"/>
              <w:right w:val="single" w:sz="4" w:space="0" w:color="auto"/>
            </w:tcBorders>
            <w:shd w:val="clear" w:color="auto" w:fill="DDD9C3"/>
          </w:tcPr>
          <w:p w:rsidR="00F06C4A" w:rsidRPr="00816A6E" w:rsidRDefault="00F06C4A" w:rsidP="00916903">
            <w:pPr>
              <w:spacing w:after="0" w:line="240" w:lineRule="auto"/>
              <w:jc w:val="center"/>
              <w:rPr>
                <w:rFonts w:eastAsia="Times New Roman" w:cs="Arial"/>
                <w:sz w:val="24"/>
                <w:szCs w:val="24"/>
                <w:lang w:eastAsia="en-GB"/>
              </w:rPr>
            </w:pPr>
          </w:p>
        </w:tc>
        <w:tc>
          <w:tcPr>
            <w:tcW w:w="1338" w:type="dxa"/>
            <w:vMerge/>
            <w:tcBorders>
              <w:left w:val="single" w:sz="4" w:space="0" w:color="auto"/>
              <w:right w:val="single" w:sz="4" w:space="0" w:color="auto"/>
            </w:tcBorders>
            <w:shd w:val="clear" w:color="auto" w:fill="DDD9C3"/>
          </w:tcPr>
          <w:p w:rsidR="00F06C4A" w:rsidRPr="00816A6E" w:rsidRDefault="00F06C4A" w:rsidP="00916903">
            <w:pPr>
              <w:spacing w:after="0" w:line="240" w:lineRule="auto"/>
              <w:jc w:val="center"/>
              <w:rPr>
                <w:rFonts w:eastAsia="Times New Roman" w:cs="Arial"/>
                <w:b/>
                <w:sz w:val="24"/>
                <w:szCs w:val="24"/>
                <w:lang w:eastAsia="en-GB"/>
              </w:rPr>
            </w:pPr>
          </w:p>
        </w:tc>
        <w:tc>
          <w:tcPr>
            <w:tcW w:w="1320" w:type="dxa"/>
            <w:vMerge/>
            <w:tcBorders>
              <w:left w:val="single" w:sz="4" w:space="0" w:color="auto"/>
              <w:right w:val="single" w:sz="4" w:space="0" w:color="auto"/>
            </w:tcBorders>
            <w:shd w:val="clear" w:color="auto" w:fill="DDD9C3"/>
          </w:tcPr>
          <w:p w:rsidR="00F06C4A" w:rsidRPr="00816A6E" w:rsidRDefault="00F06C4A" w:rsidP="00916903">
            <w:pPr>
              <w:spacing w:after="0" w:line="240" w:lineRule="auto"/>
              <w:jc w:val="center"/>
              <w:rPr>
                <w:rFonts w:eastAsia="Times New Roman" w:cs="Arial"/>
                <w:b/>
                <w:sz w:val="24"/>
                <w:szCs w:val="24"/>
                <w:lang w:eastAsia="en-GB"/>
              </w:rPr>
            </w:pPr>
          </w:p>
        </w:tc>
        <w:tc>
          <w:tcPr>
            <w:tcW w:w="1185" w:type="dxa"/>
            <w:vMerge/>
            <w:tcBorders>
              <w:left w:val="single" w:sz="4" w:space="0" w:color="auto"/>
              <w:right w:val="single" w:sz="4" w:space="0" w:color="auto"/>
            </w:tcBorders>
            <w:shd w:val="clear" w:color="auto" w:fill="DDD9C3"/>
          </w:tcPr>
          <w:p w:rsidR="00F06C4A" w:rsidRPr="00816A6E" w:rsidRDefault="00F06C4A" w:rsidP="00916903">
            <w:pPr>
              <w:spacing w:after="0" w:line="240" w:lineRule="auto"/>
              <w:jc w:val="center"/>
              <w:rPr>
                <w:rFonts w:eastAsia="Times New Roman" w:cs="Arial"/>
                <w:b/>
                <w:sz w:val="24"/>
                <w:szCs w:val="24"/>
                <w:lang w:eastAsia="en-GB"/>
              </w:rPr>
            </w:pPr>
          </w:p>
        </w:tc>
      </w:tr>
      <w:tr w:rsidR="00F06C4A" w:rsidRPr="00816A6E" w:rsidTr="00916903">
        <w:tc>
          <w:tcPr>
            <w:tcW w:w="1612" w:type="dxa"/>
            <w:tcBorders>
              <w:top w:val="single" w:sz="4" w:space="0" w:color="auto"/>
              <w:left w:val="single" w:sz="4" w:space="0" w:color="auto"/>
              <w:bottom w:val="single" w:sz="4" w:space="0" w:color="auto"/>
              <w:right w:val="single" w:sz="4" w:space="0" w:color="auto"/>
            </w:tcBorders>
            <w:hideMark/>
          </w:tcPr>
          <w:p w:rsidR="00F06C4A" w:rsidRPr="00816A6E" w:rsidRDefault="00F06C4A" w:rsidP="00916903">
            <w:pPr>
              <w:spacing w:after="0" w:line="240" w:lineRule="auto"/>
              <w:jc w:val="center"/>
              <w:rPr>
                <w:rFonts w:eastAsia="Times New Roman" w:cs="Arial"/>
                <w:sz w:val="24"/>
                <w:szCs w:val="24"/>
                <w:lang w:eastAsia="en-GB"/>
              </w:rPr>
            </w:pPr>
            <w:r w:rsidRPr="00816A6E">
              <w:rPr>
                <w:rFonts w:eastAsia="Times New Roman" w:cs="Arial"/>
                <w:sz w:val="24"/>
                <w:szCs w:val="24"/>
                <w:lang w:eastAsia="en-GB"/>
              </w:rPr>
              <w:t>4</w:t>
            </w:r>
          </w:p>
        </w:tc>
        <w:tc>
          <w:tcPr>
            <w:tcW w:w="1375" w:type="dxa"/>
            <w:tcBorders>
              <w:top w:val="single" w:sz="4" w:space="0" w:color="auto"/>
              <w:left w:val="single" w:sz="4" w:space="0" w:color="auto"/>
              <w:bottom w:val="single" w:sz="4" w:space="0" w:color="auto"/>
              <w:right w:val="single" w:sz="4" w:space="0" w:color="auto"/>
            </w:tcBorders>
          </w:tcPr>
          <w:p w:rsidR="00F06C4A" w:rsidRPr="008E4A31" w:rsidRDefault="00F06C4A" w:rsidP="00916903">
            <w:pPr>
              <w:spacing w:after="0" w:line="240" w:lineRule="auto"/>
              <w:jc w:val="center"/>
              <w:rPr>
                <w:rFonts w:eastAsia="Times New Roman" w:cs="Arial"/>
                <w:bCs/>
                <w:sz w:val="24"/>
                <w:szCs w:val="24"/>
                <w:lang w:eastAsia="en-GB"/>
              </w:rPr>
            </w:pPr>
            <w:r w:rsidRPr="008E4A31">
              <w:rPr>
                <w:rFonts w:eastAsia="Times New Roman" w:cs="Arial"/>
                <w:bCs/>
                <w:sz w:val="24"/>
                <w:szCs w:val="24"/>
                <w:lang w:eastAsia="en-GB"/>
              </w:rPr>
              <w:t>2</w:t>
            </w:r>
          </w:p>
        </w:tc>
        <w:tc>
          <w:tcPr>
            <w:tcW w:w="1306" w:type="dxa"/>
            <w:vMerge/>
            <w:tcBorders>
              <w:left w:val="single" w:sz="4" w:space="0" w:color="auto"/>
              <w:right w:val="single" w:sz="4" w:space="0" w:color="auto"/>
            </w:tcBorders>
            <w:shd w:val="clear" w:color="auto" w:fill="DDD9C3"/>
          </w:tcPr>
          <w:p w:rsidR="00F06C4A" w:rsidRPr="00816A6E" w:rsidRDefault="00F06C4A" w:rsidP="00916903">
            <w:pPr>
              <w:spacing w:after="0" w:line="240" w:lineRule="auto"/>
              <w:jc w:val="center"/>
              <w:rPr>
                <w:rFonts w:eastAsia="Times New Roman" w:cs="Arial"/>
                <w:sz w:val="24"/>
                <w:szCs w:val="24"/>
                <w:lang w:eastAsia="en-GB"/>
              </w:rPr>
            </w:pPr>
          </w:p>
        </w:tc>
        <w:tc>
          <w:tcPr>
            <w:tcW w:w="1338" w:type="dxa"/>
            <w:vMerge/>
            <w:tcBorders>
              <w:left w:val="single" w:sz="4" w:space="0" w:color="auto"/>
              <w:right w:val="single" w:sz="4" w:space="0" w:color="auto"/>
            </w:tcBorders>
            <w:shd w:val="clear" w:color="auto" w:fill="DDD9C3"/>
          </w:tcPr>
          <w:p w:rsidR="00F06C4A" w:rsidRPr="00816A6E" w:rsidRDefault="00F06C4A" w:rsidP="00916903">
            <w:pPr>
              <w:spacing w:after="0" w:line="240" w:lineRule="auto"/>
              <w:jc w:val="center"/>
              <w:rPr>
                <w:rFonts w:eastAsia="Times New Roman" w:cs="Arial"/>
                <w:b/>
                <w:sz w:val="24"/>
                <w:szCs w:val="24"/>
                <w:lang w:eastAsia="en-GB"/>
              </w:rPr>
            </w:pPr>
          </w:p>
        </w:tc>
        <w:tc>
          <w:tcPr>
            <w:tcW w:w="1320" w:type="dxa"/>
            <w:vMerge/>
            <w:tcBorders>
              <w:left w:val="single" w:sz="4" w:space="0" w:color="auto"/>
              <w:right w:val="single" w:sz="4" w:space="0" w:color="auto"/>
            </w:tcBorders>
            <w:shd w:val="clear" w:color="auto" w:fill="DDD9C3"/>
          </w:tcPr>
          <w:p w:rsidR="00F06C4A" w:rsidRPr="00816A6E" w:rsidRDefault="00F06C4A" w:rsidP="00916903">
            <w:pPr>
              <w:spacing w:after="0" w:line="240" w:lineRule="auto"/>
              <w:jc w:val="center"/>
              <w:rPr>
                <w:rFonts w:eastAsia="Times New Roman" w:cs="Arial"/>
                <w:b/>
                <w:sz w:val="24"/>
                <w:szCs w:val="24"/>
                <w:lang w:eastAsia="en-GB"/>
              </w:rPr>
            </w:pPr>
          </w:p>
        </w:tc>
        <w:tc>
          <w:tcPr>
            <w:tcW w:w="1185" w:type="dxa"/>
            <w:vMerge/>
            <w:tcBorders>
              <w:left w:val="single" w:sz="4" w:space="0" w:color="auto"/>
              <w:right w:val="single" w:sz="4" w:space="0" w:color="auto"/>
            </w:tcBorders>
            <w:shd w:val="clear" w:color="auto" w:fill="DDD9C3"/>
          </w:tcPr>
          <w:p w:rsidR="00F06C4A" w:rsidRPr="00816A6E" w:rsidRDefault="00F06C4A" w:rsidP="00916903">
            <w:pPr>
              <w:spacing w:after="0" w:line="240" w:lineRule="auto"/>
              <w:jc w:val="center"/>
              <w:rPr>
                <w:rFonts w:eastAsia="Times New Roman" w:cs="Arial"/>
                <w:b/>
                <w:sz w:val="24"/>
                <w:szCs w:val="24"/>
                <w:lang w:eastAsia="en-GB"/>
              </w:rPr>
            </w:pPr>
          </w:p>
        </w:tc>
      </w:tr>
      <w:tr w:rsidR="00F06C4A" w:rsidRPr="00816A6E" w:rsidTr="00916903">
        <w:tc>
          <w:tcPr>
            <w:tcW w:w="1612" w:type="dxa"/>
            <w:tcBorders>
              <w:top w:val="single" w:sz="4" w:space="0" w:color="auto"/>
              <w:left w:val="single" w:sz="4" w:space="0" w:color="auto"/>
              <w:bottom w:val="single" w:sz="4" w:space="0" w:color="auto"/>
              <w:right w:val="single" w:sz="4" w:space="0" w:color="auto"/>
            </w:tcBorders>
            <w:hideMark/>
          </w:tcPr>
          <w:p w:rsidR="00F06C4A" w:rsidRPr="00816A6E" w:rsidRDefault="00F06C4A" w:rsidP="00916903">
            <w:pPr>
              <w:spacing w:after="0" w:line="240" w:lineRule="auto"/>
              <w:jc w:val="center"/>
              <w:rPr>
                <w:rFonts w:eastAsia="Times New Roman" w:cs="Arial"/>
                <w:sz w:val="24"/>
                <w:szCs w:val="24"/>
                <w:lang w:eastAsia="en-GB"/>
              </w:rPr>
            </w:pPr>
            <w:r w:rsidRPr="00816A6E">
              <w:rPr>
                <w:rFonts w:eastAsia="Times New Roman" w:cs="Arial"/>
                <w:sz w:val="24"/>
                <w:szCs w:val="24"/>
                <w:lang w:eastAsia="en-GB"/>
              </w:rPr>
              <w:t>3</w:t>
            </w:r>
          </w:p>
        </w:tc>
        <w:tc>
          <w:tcPr>
            <w:tcW w:w="1375" w:type="dxa"/>
            <w:tcBorders>
              <w:top w:val="single" w:sz="4" w:space="0" w:color="auto"/>
              <w:left w:val="single" w:sz="4" w:space="0" w:color="auto"/>
              <w:bottom w:val="single" w:sz="4" w:space="0" w:color="auto"/>
              <w:right w:val="single" w:sz="4" w:space="0" w:color="auto"/>
            </w:tcBorders>
          </w:tcPr>
          <w:p w:rsidR="00F06C4A" w:rsidRPr="008E4A31" w:rsidRDefault="00F06C4A" w:rsidP="00916903">
            <w:pPr>
              <w:spacing w:after="0" w:line="240" w:lineRule="auto"/>
              <w:jc w:val="center"/>
              <w:rPr>
                <w:rFonts w:eastAsia="Times New Roman" w:cs="Arial"/>
                <w:bCs/>
                <w:sz w:val="24"/>
                <w:szCs w:val="24"/>
                <w:lang w:eastAsia="en-GB"/>
              </w:rPr>
            </w:pPr>
            <w:r w:rsidRPr="008E4A31">
              <w:rPr>
                <w:rFonts w:eastAsia="Times New Roman" w:cs="Arial"/>
                <w:bCs/>
                <w:sz w:val="24"/>
                <w:szCs w:val="24"/>
                <w:lang w:eastAsia="en-GB"/>
              </w:rPr>
              <w:t>0</w:t>
            </w:r>
          </w:p>
        </w:tc>
        <w:tc>
          <w:tcPr>
            <w:tcW w:w="1306" w:type="dxa"/>
            <w:vMerge/>
            <w:tcBorders>
              <w:left w:val="single" w:sz="4" w:space="0" w:color="auto"/>
              <w:bottom w:val="single" w:sz="4" w:space="0" w:color="auto"/>
              <w:right w:val="single" w:sz="4" w:space="0" w:color="auto"/>
            </w:tcBorders>
            <w:shd w:val="clear" w:color="auto" w:fill="DDD9C3"/>
          </w:tcPr>
          <w:p w:rsidR="00F06C4A" w:rsidRPr="00816A6E" w:rsidRDefault="00F06C4A" w:rsidP="00916903">
            <w:pPr>
              <w:spacing w:after="0" w:line="240" w:lineRule="auto"/>
              <w:jc w:val="center"/>
              <w:rPr>
                <w:rFonts w:eastAsia="Times New Roman" w:cs="Arial"/>
                <w:sz w:val="24"/>
                <w:szCs w:val="24"/>
                <w:lang w:eastAsia="en-GB"/>
              </w:rPr>
            </w:pPr>
          </w:p>
        </w:tc>
        <w:tc>
          <w:tcPr>
            <w:tcW w:w="1338" w:type="dxa"/>
            <w:vMerge/>
            <w:tcBorders>
              <w:left w:val="single" w:sz="4" w:space="0" w:color="auto"/>
              <w:bottom w:val="single" w:sz="4" w:space="0" w:color="auto"/>
              <w:right w:val="single" w:sz="4" w:space="0" w:color="auto"/>
            </w:tcBorders>
            <w:shd w:val="clear" w:color="auto" w:fill="DDD9C3"/>
          </w:tcPr>
          <w:p w:rsidR="00F06C4A" w:rsidRPr="00816A6E" w:rsidRDefault="00F06C4A" w:rsidP="00916903">
            <w:pPr>
              <w:spacing w:after="0" w:line="240" w:lineRule="auto"/>
              <w:jc w:val="center"/>
              <w:rPr>
                <w:rFonts w:eastAsia="Times New Roman" w:cs="Arial"/>
                <w:b/>
                <w:sz w:val="24"/>
                <w:szCs w:val="24"/>
                <w:lang w:eastAsia="en-GB"/>
              </w:rPr>
            </w:pPr>
          </w:p>
        </w:tc>
        <w:tc>
          <w:tcPr>
            <w:tcW w:w="1320" w:type="dxa"/>
            <w:vMerge/>
            <w:tcBorders>
              <w:left w:val="single" w:sz="4" w:space="0" w:color="auto"/>
              <w:bottom w:val="single" w:sz="4" w:space="0" w:color="auto"/>
              <w:right w:val="single" w:sz="4" w:space="0" w:color="auto"/>
            </w:tcBorders>
            <w:shd w:val="clear" w:color="auto" w:fill="DDD9C3"/>
          </w:tcPr>
          <w:p w:rsidR="00F06C4A" w:rsidRPr="00816A6E" w:rsidRDefault="00F06C4A" w:rsidP="00916903">
            <w:pPr>
              <w:spacing w:after="0" w:line="240" w:lineRule="auto"/>
              <w:jc w:val="center"/>
              <w:rPr>
                <w:rFonts w:eastAsia="Times New Roman" w:cs="Arial"/>
                <w:b/>
                <w:sz w:val="24"/>
                <w:szCs w:val="24"/>
                <w:lang w:eastAsia="en-GB"/>
              </w:rPr>
            </w:pPr>
          </w:p>
        </w:tc>
        <w:tc>
          <w:tcPr>
            <w:tcW w:w="1185" w:type="dxa"/>
            <w:vMerge/>
            <w:tcBorders>
              <w:left w:val="single" w:sz="4" w:space="0" w:color="auto"/>
              <w:bottom w:val="single" w:sz="4" w:space="0" w:color="auto"/>
              <w:right w:val="single" w:sz="4" w:space="0" w:color="auto"/>
            </w:tcBorders>
            <w:shd w:val="clear" w:color="auto" w:fill="DDD9C3"/>
          </w:tcPr>
          <w:p w:rsidR="00F06C4A" w:rsidRPr="00816A6E" w:rsidRDefault="00F06C4A" w:rsidP="00916903">
            <w:pPr>
              <w:spacing w:after="0" w:line="240" w:lineRule="auto"/>
              <w:jc w:val="center"/>
              <w:rPr>
                <w:rFonts w:eastAsia="Times New Roman" w:cs="Arial"/>
                <w:b/>
                <w:sz w:val="24"/>
                <w:szCs w:val="24"/>
                <w:lang w:eastAsia="en-GB"/>
              </w:rPr>
            </w:pPr>
          </w:p>
        </w:tc>
      </w:tr>
      <w:tr w:rsidR="00F06C4A" w:rsidRPr="00816A6E" w:rsidTr="00916903">
        <w:tc>
          <w:tcPr>
            <w:tcW w:w="1612" w:type="dxa"/>
            <w:tcBorders>
              <w:top w:val="single" w:sz="4" w:space="0" w:color="auto"/>
              <w:left w:val="single" w:sz="4" w:space="0" w:color="auto"/>
              <w:bottom w:val="single" w:sz="4" w:space="0" w:color="auto"/>
              <w:right w:val="single" w:sz="4" w:space="0" w:color="auto"/>
            </w:tcBorders>
            <w:hideMark/>
          </w:tcPr>
          <w:p w:rsidR="00F06C4A" w:rsidRPr="00816A6E" w:rsidRDefault="00F06C4A" w:rsidP="00916903">
            <w:pPr>
              <w:spacing w:after="0" w:line="240" w:lineRule="auto"/>
              <w:jc w:val="center"/>
              <w:rPr>
                <w:rFonts w:eastAsia="Times New Roman" w:cs="Arial"/>
                <w:sz w:val="24"/>
                <w:szCs w:val="24"/>
                <w:lang w:eastAsia="en-GB"/>
              </w:rPr>
            </w:pPr>
            <w:r w:rsidRPr="00816A6E">
              <w:rPr>
                <w:rFonts w:eastAsia="Times New Roman" w:cs="Arial"/>
                <w:sz w:val="24"/>
                <w:szCs w:val="24"/>
                <w:lang w:eastAsia="en-GB"/>
              </w:rPr>
              <w:t>2</w:t>
            </w:r>
          </w:p>
        </w:tc>
        <w:tc>
          <w:tcPr>
            <w:tcW w:w="1375" w:type="dxa"/>
            <w:tcBorders>
              <w:top w:val="single" w:sz="4" w:space="0" w:color="auto"/>
              <w:left w:val="single" w:sz="4" w:space="0" w:color="auto"/>
              <w:bottom w:val="single" w:sz="4" w:space="0" w:color="auto"/>
              <w:right w:val="single" w:sz="4" w:space="0" w:color="auto"/>
            </w:tcBorders>
          </w:tcPr>
          <w:p w:rsidR="00F06C4A" w:rsidRPr="00816A6E" w:rsidRDefault="00F06C4A" w:rsidP="00916903">
            <w:pPr>
              <w:spacing w:after="0" w:line="240" w:lineRule="auto"/>
              <w:jc w:val="center"/>
              <w:rPr>
                <w:rFonts w:eastAsia="Times New Roman" w:cs="Arial"/>
                <w:sz w:val="24"/>
                <w:szCs w:val="24"/>
                <w:lang w:eastAsia="en-GB"/>
              </w:rPr>
            </w:pPr>
            <w:r>
              <w:rPr>
                <w:rFonts w:eastAsia="Times New Roman" w:cs="Arial"/>
                <w:sz w:val="24"/>
                <w:szCs w:val="24"/>
                <w:lang w:eastAsia="en-GB"/>
              </w:rPr>
              <w:t>5</w:t>
            </w:r>
          </w:p>
        </w:tc>
        <w:tc>
          <w:tcPr>
            <w:tcW w:w="1306" w:type="dxa"/>
            <w:vMerge w:val="restart"/>
            <w:tcBorders>
              <w:top w:val="single" w:sz="4" w:space="0" w:color="auto"/>
              <w:left w:val="single" w:sz="4" w:space="0" w:color="auto"/>
              <w:right w:val="single" w:sz="4" w:space="0" w:color="auto"/>
            </w:tcBorders>
            <w:shd w:val="clear" w:color="auto" w:fill="DBE5F1"/>
          </w:tcPr>
          <w:p w:rsidR="00F06C4A" w:rsidRPr="00816A6E" w:rsidRDefault="00F06C4A" w:rsidP="00916903">
            <w:pPr>
              <w:spacing w:after="0" w:line="240" w:lineRule="auto"/>
              <w:jc w:val="center"/>
              <w:rPr>
                <w:rFonts w:eastAsia="Times New Roman" w:cs="Arial"/>
                <w:sz w:val="24"/>
                <w:szCs w:val="24"/>
                <w:lang w:eastAsia="en-GB"/>
              </w:rPr>
            </w:pPr>
            <w:r w:rsidRPr="00816A6E">
              <w:rPr>
                <w:rFonts w:eastAsia="Times New Roman" w:cs="Arial"/>
                <w:sz w:val="24"/>
                <w:szCs w:val="24"/>
                <w:lang w:eastAsia="en-GB"/>
              </w:rPr>
              <w:t>Key Stage 1</w:t>
            </w:r>
          </w:p>
          <w:p w:rsidR="00F06C4A" w:rsidRPr="00816A6E" w:rsidRDefault="00F06C4A" w:rsidP="00916903">
            <w:pPr>
              <w:spacing w:after="0" w:line="240" w:lineRule="auto"/>
              <w:jc w:val="center"/>
              <w:rPr>
                <w:rFonts w:eastAsia="Times New Roman" w:cs="Arial"/>
                <w:sz w:val="24"/>
                <w:szCs w:val="24"/>
                <w:lang w:eastAsia="en-GB"/>
              </w:rPr>
            </w:pPr>
          </w:p>
        </w:tc>
        <w:tc>
          <w:tcPr>
            <w:tcW w:w="1338" w:type="dxa"/>
            <w:vMerge w:val="restart"/>
            <w:tcBorders>
              <w:top w:val="single" w:sz="4" w:space="0" w:color="auto"/>
              <w:left w:val="single" w:sz="4" w:space="0" w:color="auto"/>
              <w:right w:val="single" w:sz="4" w:space="0" w:color="auto"/>
            </w:tcBorders>
            <w:shd w:val="clear" w:color="auto" w:fill="DBE5F1"/>
          </w:tcPr>
          <w:p w:rsidR="00F06C4A" w:rsidRPr="00816A6E" w:rsidRDefault="00F06C4A" w:rsidP="00916903">
            <w:pPr>
              <w:spacing w:after="0" w:line="240" w:lineRule="auto"/>
              <w:jc w:val="center"/>
              <w:rPr>
                <w:rFonts w:eastAsia="Times New Roman" w:cs="Arial"/>
                <w:sz w:val="24"/>
                <w:szCs w:val="24"/>
                <w:lang w:eastAsia="en-GB"/>
              </w:rPr>
            </w:pPr>
            <w:r w:rsidRPr="00816A6E">
              <w:rPr>
                <w:rFonts w:eastAsia="Times New Roman" w:cs="Arial"/>
                <w:sz w:val="24"/>
                <w:szCs w:val="24"/>
                <w:lang w:eastAsia="en-GB"/>
              </w:rPr>
              <w:t>11</w:t>
            </w:r>
          </w:p>
        </w:tc>
        <w:tc>
          <w:tcPr>
            <w:tcW w:w="1320" w:type="dxa"/>
            <w:vMerge w:val="restart"/>
            <w:tcBorders>
              <w:top w:val="single" w:sz="4" w:space="0" w:color="auto"/>
              <w:left w:val="single" w:sz="4" w:space="0" w:color="auto"/>
            </w:tcBorders>
            <w:shd w:val="clear" w:color="auto" w:fill="DBE5F1"/>
          </w:tcPr>
          <w:p w:rsidR="00F06C4A" w:rsidRPr="00816A6E" w:rsidRDefault="00F06C4A" w:rsidP="00916903">
            <w:pPr>
              <w:spacing w:after="0" w:line="240" w:lineRule="auto"/>
              <w:jc w:val="center"/>
              <w:rPr>
                <w:rFonts w:eastAsia="Times New Roman" w:cs="Arial"/>
                <w:sz w:val="24"/>
                <w:szCs w:val="24"/>
                <w:lang w:eastAsia="en-GB"/>
              </w:rPr>
            </w:pPr>
            <w:r w:rsidRPr="00816A6E">
              <w:rPr>
                <w:rFonts w:eastAsia="Times New Roman" w:cs="Arial"/>
                <w:sz w:val="24"/>
                <w:szCs w:val="24"/>
                <w:lang w:eastAsia="en-GB"/>
              </w:rPr>
              <w:t>9</w:t>
            </w:r>
          </w:p>
        </w:tc>
        <w:tc>
          <w:tcPr>
            <w:tcW w:w="1185" w:type="dxa"/>
            <w:vMerge w:val="restart"/>
            <w:tcBorders>
              <w:top w:val="single" w:sz="4" w:space="0" w:color="auto"/>
              <w:left w:val="single" w:sz="4" w:space="0" w:color="auto"/>
            </w:tcBorders>
            <w:shd w:val="clear" w:color="auto" w:fill="DBE5F1"/>
          </w:tcPr>
          <w:p w:rsidR="00F06C4A" w:rsidRPr="00816A6E" w:rsidRDefault="00F06C4A" w:rsidP="00916903">
            <w:pPr>
              <w:spacing w:after="0" w:line="240" w:lineRule="auto"/>
              <w:jc w:val="center"/>
              <w:rPr>
                <w:rFonts w:eastAsia="Times New Roman" w:cs="Arial"/>
                <w:sz w:val="24"/>
                <w:szCs w:val="24"/>
                <w:lang w:eastAsia="en-GB"/>
              </w:rPr>
            </w:pPr>
            <w:r>
              <w:rPr>
                <w:rFonts w:eastAsia="Times New Roman" w:cs="Arial"/>
                <w:sz w:val="24"/>
                <w:szCs w:val="24"/>
                <w:lang w:eastAsia="en-GB"/>
              </w:rPr>
              <w:t>8</w:t>
            </w:r>
          </w:p>
        </w:tc>
      </w:tr>
      <w:tr w:rsidR="00F06C4A" w:rsidRPr="00816A6E" w:rsidTr="00916903">
        <w:tc>
          <w:tcPr>
            <w:tcW w:w="1612" w:type="dxa"/>
            <w:tcBorders>
              <w:top w:val="single" w:sz="4" w:space="0" w:color="auto"/>
              <w:left w:val="single" w:sz="4" w:space="0" w:color="auto"/>
              <w:bottom w:val="single" w:sz="4" w:space="0" w:color="auto"/>
              <w:right w:val="single" w:sz="4" w:space="0" w:color="auto"/>
            </w:tcBorders>
            <w:hideMark/>
          </w:tcPr>
          <w:p w:rsidR="00F06C4A" w:rsidRPr="00816A6E" w:rsidRDefault="00F06C4A" w:rsidP="00916903">
            <w:pPr>
              <w:spacing w:after="0" w:line="240" w:lineRule="auto"/>
              <w:jc w:val="center"/>
              <w:rPr>
                <w:rFonts w:eastAsia="Times New Roman" w:cs="Arial"/>
                <w:sz w:val="24"/>
                <w:szCs w:val="24"/>
                <w:lang w:eastAsia="en-GB"/>
              </w:rPr>
            </w:pPr>
            <w:r w:rsidRPr="00816A6E">
              <w:rPr>
                <w:rFonts w:eastAsia="Times New Roman" w:cs="Arial"/>
                <w:sz w:val="24"/>
                <w:szCs w:val="24"/>
                <w:lang w:eastAsia="en-GB"/>
              </w:rPr>
              <w:t>1</w:t>
            </w:r>
          </w:p>
        </w:tc>
        <w:tc>
          <w:tcPr>
            <w:tcW w:w="1375" w:type="dxa"/>
            <w:tcBorders>
              <w:top w:val="single" w:sz="4" w:space="0" w:color="auto"/>
              <w:left w:val="single" w:sz="4" w:space="0" w:color="auto"/>
              <w:bottom w:val="single" w:sz="4" w:space="0" w:color="auto"/>
              <w:right w:val="single" w:sz="4" w:space="0" w:color="auto"/>
            </w:tcBorders>
          </w:tcPr>
          <w:p w:rsidR="00F06C4A" w:rsidRPr="00816A6E" w:rsidRDefault="008E0026" w:rsidP="00916903">
            <w:pPr>
              <w:spacing w:after="0" w:line="240" w:lineRule="auto"/>
              <w:jc w:val="center"/>
              <w:rPr>
                <w:rFonts w:eastAsia="Times New Roman" w:cs="Arial"/>
                <w:sz w:val="24"/>
                <w:szCs w:val="24"/>
                <w:lang w:eastAsia="en-GB"/>
              </w:rPr>
            </w:pPr>
            <w:r>
              <w:rPr>
                <w:rFonts w:eastAsia="Times New Roman" w:cs="Arial"/>
                <w:sz w:val="24"/>
                <w:szCs w:val="24"/>
                <w:lang w:eastAsia="en-GB"/>
              </w:rPr>
              <w:t>3</w:t>
            </w:r>
          </w:p>
        </w:tc>
        <w:tc>
          <w:tcPr>
            <w:tcW w:w="1306" w:type="dxa"/>
            <w:vMerge/>
            <w:tcBorders>
              <w:left w:val="single" w:sz="4" w:space="0" w:color="auto"/>
              <w:bottom w:val="single" w:sz="4" w:space="0" w:color="auto"/>
              <w:right w:val="single" w:sz="4" w:space="0" w:color="auto"/>
            </w:tcBorders>
            <w:shd w:val="clear" w:color="auto" w:fill="DBE5F1"/>
          </w:tcPr>
          <w:p w:rsidR="00F06C4A" w:rsidRPr="00816A6E" w:rsidRDefault="00F06C4A" w:rsidP="00916903">
            <w:pPr>
              <w:spacing w:after="0" w:line="240" w:lineRule="auto"/>
              <w:jc w:val="center"/>
              <w:rPr>
                <w:rFonts w:eastAsia="Times New Roman" w:cs="Arial"/>
                <w:sz w:val="24"/>
                <w:szCs w:val="24"/>
                <w:lang w:eastAsia="en-GB"/>
              </w:rPr>
            </w:pPr>
          </w:p>
        </w:tc>
        <w:tc>
          <w:tcPr>
            <w:tcW w:w="1338" w:type="dxa"/>
            <w:vMerge/>
            <w:tcBorders>
              <w:left w:val="single" w:sz="4" w:space="0" w:color="auto"/>
              <w:bottom w:val="single" w:sz="4" w:space="0" w:color="auto"/>
              <w:right w:val="single" w:sz="4" w:space="0" w:color="auto"/>
            </w:tcBorders>
            <w:shd w:val="clear" w:color="auto" w:fill="DBE5F1"/>
          </w:tcPr>
          <w:p w:rsidR="00F06C4A" w:rsidRPr="00816A6E" w:rsidRDefault="00F06C4A" w:rsidP="00916903">
            <w:pPr>
              <w:spacing w:after="0" w:line="240" w:lineRule="auto"/>
              <w:jc w:val="center"/>
              <w:rPr>
                <w:rFonts w:eastAsia="Times New Roman" w:cs="Arial"/>
                <w:sz w:val="24"/>
                <w:szCs w:val="24"/>
                <w:lang w:eastAsia="en-GB"/>
              </w:rPr>
            </w:pPr>
          </w:p>
        </w:tc>
        <w:tc>
          <w:tcPr>
            <w:tcW w:w="1320" w:type="dxa"/>
            <w:vMerge/>
            <w:tcBorders>
              <w:left w:val="single" w:sz="4" w:space="0" w:color="auto"/>
              <w:bottom w:val="single" w:sz="4" w:space="0" w:color="auto"/>
            </w:tcBorders>
            <w:shd w:val="clear" w:color="auto" w:fill="DBE5F1"/>
          </w:tcPr>
          <w:p w:rsidR="00F06C4A" w:rsidRPr="00816A6E" w:rsidRDefault="00F06C4A" w:rsidP="00916903">
            <w:pPr>
              <w:spacing w:after="0" w:line="240" w:lineRule="auto"/>
              <w:jc w:val="center"/>
              <w:rPr>
                <w:rFonts w:eastAsia="Times New Roman" w:cs="Arial"/>
                <w:sz w:val="24"/>
                <w:szCs w:val="24"/>
                <w:lang w:eastAsia="en-GB"/>
              </w:rPr>
            </w:pPr>
          </w:p>
        </w:tc>
        <w:tc>
          <w:tcPr>
            <w:tcW w:w="1185" w:type="dxa"/>
            <w:vMerge/>
            <w:tcBorders>
              <w:left w:val="single" w:sz="4" w:space="0" w:color="auto"/>
              <w:bottom w:val="single" w:sz="4" w:space="0" w:color="auto"/>
            </w:tcBorders>
            <w:shd w:val="clear" w:color="auto" w:fill="DBE5F1"/>
          </w:tcPr>
          <w:p w:rsidR="00F06C4A" w:rsidRPr="00816A6E" w:rsidRDefault="00F06C4A" w:rsidP="00916903">
            <w:pPr>
              <w:spacing w:after="0" w:line="240" w:lineRule="auto"/>
              <w:jc w:val="center"/>
              <w:rPr>
                <w:rFonts w:eastAsia="Times New Roman" w:cs="Arial"/>
                <w:sz w:val="24"/>
                <w:szCs w:val="24"/>
                <w:lang w:eastAsia="en-GB"/>
              </w:rPr>
            </w:pPr>
          </w:p>
        </w:tc>
      </w:tr>
      <w:tr w:rsidR="00F06C4A" w:rsidRPr="00816A6E" w:rsidTr="00916903">
        <w:tc>
          <w:tcPr>
            <w:tcW w:w="1612" w:type="dxa"/>
            <w:tcBorders>
              <w:top w:val="single" w:sz="4" w:space="0" w:color="auto"/>
              <w:left w:val="single" w:sz="4" w:space="0" w:color="auto"/>
              <w:bottom w:val="single" w:sz="4" w:space="0" w:color="auto"/>
              <w:right w:val="single" w:sz="4" w:space="0" w:color="auto"/>
            </w:tcBorders>
            <w:hideMark/>
          </w:tcPr>
          <w:p w:rsidR="00F06C4A" w:rsidRPr="00816A6E" w:rsidRDefault="00F06C4A" w:rsidP="00916903">
            <w:pPr>
              <w:spacing w:after="0" w:line="240" w:lineRule="auto"/>
              <w:jc w:val="center"/>
              <w:rPr>
                <w:rFonts w:eastAsia="Times New Roman" w:cs="Arial"/>
                <w:sz w:val="24"/>
                <w:szCs w:val="24"/>
                <w:lang w:eastAsia="en-GB"/>
              </w:rPr>
            </w:pPr>
            <w:r w:rsidRPr="00816A6E">
              <w:rPr>
                <w:rFonts w:eastAsia="Times New Roman" w:cs="Arial"/>
                <w:sz w:val="24"/>
                <w:szCs w:val="24"/>
                <w:lang w:eastAsia="en-GB"/>
              </w:rPr>
              <w:t>Reception</w:t>
            </w:r>
          </w:p>
        </w:tc>
        <w:tc>
          <w:tcPr>
            <w:tcW w:w="1375" w:type="dxa"/>
            <w:tcBorders>
              <w:top w:val="single" w:sz="4" w:space="0" w:color="auto"/>
              <w:left w:val="single" w:sz="4" w:space="0" w:color="auto"/>
              <w:bottom w:val="single" w:sz="4" w:space="0" w:color="auto"/>
              <w:right w:val="single" w:sz="4" w:space="0" w:color="auto"/>
            </w:tcBorders>
          </w:tcPr>
          <w:p w:rsidR="00F06C4A" w:rsidRPr="00816A6E" w:rsidRDefault="00F06C4A" w:rsidP="00916903">
            <w:pPr>
              <w:spacing w:after="0" w:line="240" w:lineRule="auto"/>
              <w:jc w:val="center"/>
              <w:rPr>
                <w:rFonts w:eastAsia="Times New Roman" w:cs="Arial"/>
                <w:sz w:val="24"/>
                <w:szCs w:val="24"/>
                <w:lang w:eastAsia="en-GB"/>
              </w:rPr>
            </w:pPr>
            <w:r>
              <w:rPr>
                <w:rFonts w:eastAsia="Times New Roman" w:cs="Arial"/>
                <w:sz w:val="24"/>
                <w:szCs w:val="24"/>
                <w:lang w:eastAsia="en-GB"/>
              </w:rPr>
              <w:t>2</w:t>
            </w:r>
          </w:p>
        </w:tc>
        <w:tc>
          <w:tcPr>
            <w:tcW w:w="1306" w:type="dxa"/>
            <w:tcBorders>
              <w:top w:val="single" w:sz="4" w:space="0" w:color="auto"/>
              <w:left w:val="single" w:sz="4" w:space="0" w:color="auto"/>
              <w:right w:val="single" w:sz="4" w:space="0" w:color="auto"/>
            </w:tcBorders>
            <w:shd w:val="clear" w:color="auto" w:fill="D9D9D9"/>
          </w:tcPr>
          <w:p w:rsidR="00F06C4A" w:rsidRPr="00816A6E" w:rsidRDefault="00F06C4A" w:rsidP="00916903">
            <w:pPr>
              <w:spacing w:after="0" w:line="240" w:lineRule="auto"/>
              <w:jc w:val="center"/>
              <w:rPr>
                <w:rFonts w:eastAsia="Times New Roman" w:cs="Arial"/>
                <w:sz w:val="24"/>
                <w:szCs w:val="24"/>
                <w:lang w:eastAsia="en-GB"/>
              </w:rPr>
            </w:pPr>
            <w:r w:rsidRPr="00816A6E">
              <w:rPr>
                <w:rFonts w:eastAsia="Times New Roman" w:cs="Arial"/>
                <w:sz w:val="24"/>
                <w:szCs w:val="24"/>
                <w:lang w:eastAsia="en-GB"/>
              </w:rPr>
              <w:t>EYFS</w:t>
            </w:r>
          </w:p>
          <w:p w:rsidR="00F06C4A" w:rsidRPr="00816A6E" w:rsidRDefault="00F06C4A" w:rsidP="00916903">
            <w:pPr>
              <w:spacing w:after="0" w:line="240" w:lineRule="auto"/>
              <w:jc w:val="center"/>
              <w:rPr>
                <w:rFonts w:eastAsia="Times New Roman" w:cs="Arial"/>
                <w:sz w:val="24"/>
                <w:szCs w:val="24"/>
                <w:lang w:eastAsia="en-GB"/>
              </w:rPr>
            </w:pPr>
          </w:p>
        </w:tc>
        <w:tc>
          <w:tcPr>
            <w:tcW w:w="1338" w:type="dxa"/>
            <w:tcBorders>
              <w:top w:val="single" w:sz="4" w:space="0" w:color="auto"/>
              <w:left w:val="single" w:sz="4" w:space="0" w:color="auto"/>
              <w:right w:val="single" w:sz="4" w:space="0" w:color="auto"/>
            </w:tcBorders>
            <w:shd w:val="clear" w:color="auto" w:fill="D9D9D9"/>
          </w:tcPr>
          <w:p w:rsidR="00F06C4A" w:rsidRPr="00816A6E" w:rsidRDefault="00F06C4A" w:rsidP="00916903">
            <w:pPr>
              <w:spacing w:after="0" w:line="240" w:lineRule="auto"/>
              <w:jc w:val="center"/>
              <w:rPr>
                <w:rFonts w:eastAsia="Times New Roman" w:cs="Arial"/>
                <w:sz w:val="24"/>
                <w:szCs w:val="24"/>
                <w:lang w:eastAsia="en-GB"/>
              </w:rPr>
            </w:pPr>
            <w:r w:rsidRPr="00816A6E">
              <w:rPr>
                <w:rFonts w:eastAsia="Times New Roman" w:cs="Arial"/>
                <w:sz w:val="24"/>
                <w:szCs w:val="24"/>
                <w:lang w:eastAsia="en-GB"/>
              </w:rPr>
              <w:t>3</w:t>
            </w:r>
          </w:p>
        </w:tc>
        <w:tc>
          <w:tcPr>
            <w:tcW w:w="1320" w:type="dxa"/>
            <w:tcBorders>
              <w:top w:val="single" w:sz="4" w:space="0" w:color="auto"/>
              <w:left w:val="single" w:sz="4" w:space="0" w:color="auto"/>
              <w:right w:val="single" w:sz="4" w:space="0" w:color="auto"/>
            </w:tcBorders>
            <w:shd w:val="clear" w:color="auto" w:fill="D9D9D9"/>
          </w:tcPr>
          <w:p w:rsidR="00F06C4A" w:rsidRPr="00816A6E" w:rsidRDefault="00F06C4A" w:rsidP="00916903">
            <w:pPr>
              <w:spacing w:after="0" w:line="240" w:lineRule="auto"/>
              <w:jc w:val="center"/>
              <w:rPr>
                <w:rFonts w:eastAsia="Times New Roman" w:cs="Arial"/>
                <w:sz w:val="24"/>
                <w:szCs w:val="24"/>
                <w:lang w:eastAsia="en-GB"/>
              </w:rPr>
            </w:pPr>
            <w:r w:rsidRPr="00816A6E">
              <w:rPr>
                <w:rFonts w:eastAsia="Times New Roman" w:cs="Arial"/>
                <w:sz w:val="24"/>
                <w:szCs w:val="24"/>
                <w:lang w:eastAsia="en-GB"/>
              </w:rPr>
              <w:t>1</w:t>
            </w:r>
          </w:p>
        </w:tc>
        <w:tc>
          <w:tcPr>
            <w:tcW w:w="1185" w:type="dxa"/>
            <w:tcBorders>
              <w:top w:val="single" w:sz="4" w:space="0" w:color="auto"/>
              <w:left w:val="single" w:sz="4" w:space="0" w:color="auto"/>
              <w:right w:val="single" w:sz="4" w:space="0" w:color="auto"/>
            </w:tcBorders>
            <w:shd w:val="clear" w:color="auto" w:fill="D9D9D9"/>
          </w:tcPr>
          <w:p w:rsidR="00F06C4A" w:rsidRPr="00816A6E" w:rsidRDefault="00F06C4A" w:rsidP="00916903">
            <w:pPr>
              <w:spacing w:after="0" w:line="240" w:lineRule="auto"/>
              <w:jc w:val="center"/>
              <w:rPr>
                <w:rFonts w:eastAsia="Times New Roman" w:cs="Arial"/>
                <w:sz w:val="24"/>
                <w:szCs w:val="24"/>
                <w:lang w:eastAsia="en-GB"/>
              </w:rPr>
            </w:pPr>
            <w:r>
              <w:rPr>
                <w:rFonts w:eastAsia="Times New Roman" w:cs="Arial"/>
                <w:sz w:val="24"/>
                <w:szCs w:val="24"/>
                <w:lang w:eastAsia="en-GB"/>
              </w:rPr>
              <w:t>2</w:t>
            </w:r>
          </w:p>
        </w:tc>
      </w:tr>
      <w:tr w:rsidR="00F06C4A" w:rsidRPr="00816A6E" w:rsidTr="00916903">
        <w:tc>
          <w:tcPr>
            <w:tcW w:w="1612" w:type="dxa"/>
            <w:tcBorders>
              <w:top w:val="single" w:sz="4" w:space="0" w:color="auto"/>
              <w:left w:val="single" w:sz="4" w:space="0" w:color="auto"/>
              <w:bottom w:val="single" w:sz="4" w:space="0" w:color="auto"/>
              <w:right w:val="single" w:sz="4" w:space="0" w:color="auto"/>
            </w:tcBorders>
            <w:hideMark/>
          </w:tcPr>
          <w:p w:rsidR="00F06C4A" w:rsidRPr="00816A6E" w:rsidRDefault="00F06C4A" w:rsidP="00916903">
            <w:pPr>
              <w:spacing w:after="0" w:line="240" w:lineRule="auto"/>
              <w:jc w:val="center"/>
              <w:rPr>
                <w:rFonts w:eastAsia="Times New Roman" w:cs="Arial"/>
                <w:b/>
                <w:sz w:val="24"/>
                <w:szCs w:val="24"/>
                <w:lang w:eastAsia="en-GB"/>
              </w:rPr>
            </w:pPr>
            <w:r w:rsidRPr="00816A6E">
              <w:rPr>
                <w:rFonts w:eastAsia="Times New Roman" w:cs="Arial"/>
                <w:b/>
                <w:sz w:val="24"/>
                <w:szCs w:val="24"/>
                <w:lang w:eastAsia="en-GB"/>
              </w:rPr>
              <w:t>Total</w:t>
            </w:r>
          </w:p>
        </w:tc>
        <w:tc>
          <w:tcPr>
            <w:tcW w:w="1375" w:type="dxa"/>
            <w:tcBorders>
              <w:top w:val="single" w:sz="4" w:space="0" w:color="auto"/>
              <w:left w:val="single" w:sz="4" w:space="0" w:color="auto"/>
              <w:bottom w:val="single" w:sz="4" w:space="0" w:color="auto"/>
              <w:right w:val="single" w:sz="4" w:space="0" w:color="auto"/>
            </w:tcBorders>
          </w:tcPr>
          <w:p w:rsidR="00F06C4A" w:rsidRPr="00816A6E" w:rsidRDefault="00F06C4A" w:rsidP="00916903">
            <w:pPr>
              <w:spacing w:after="0" w:line="240" w:lineRule="auto"/>
              <w:jc w:val="center"/>
              <w:rPr>
                <w:rFonts w:eastAsia="Times New Roman" w:cs="Arial"/>
                <w:b/>
                <w:sz w:val="24"/>
                <w:szCs w:val="24"/>
                <w:lang w:eastAsia="en-GB"/>
              </w:rPr>
            </w:pPr>
            <w:r>
              <w:rPr>
                <w:rFonts w:eastAsia="Times New Roman" w:cs="Arial"/>
                <w:b/>
                <w:sz w:val="24"/>
                <w:szCs w:val="24"/>
                <w:lang w:eastAsia="en-GB"/>
              </w:rPr>
              <w:t>94</w:t>
            </w:r>
          </w:p>
        </w:tc>
        <w:tc>
          <w:tcPr>
            <w:tcW w:w="1306" w:type="dxa"/>
            <w:tcBorders>
              <w:top w:val="single" w:sz="4" w:space="0" w:color="auto"/>
              <w:left w:val="single" w:sz="4" w:space="0" w:color="auto"/>
              <w:bottom w:val="single" w:sz="4" w:space="0" w:color="auto"/>
              <w:right w:val="single" w:sz="4" w:space="0" w:color="auto"/>
            </w:tcBorders>
          </w:tcPr>
          <w:p w:rsidR="00F06C4A" w:rsidRPr="00816A6E" w:rsidRDefault="00F06C4A" w:rsidP="00916903">
            <w:pPr>
              <w:spacing w:after="0" w:line="240" w:lineRule="auto"/>
              <w:jc w:val="center"/>
              <w:rPr>
                <w:rFonts w:eastAsia="Times New Roman" w:cs="Arial"/>
                <w:b/>
                <w:sz w:val="24"/>
                <w:szCs w:val="24"/>
                <w:lang w:eastAsia="en-GB"/>
              </w:rPr>
            </w:pPr>
          </w:p>
        </w:tc>
        <w:tc>
          <w:tcPr>
            <w:tcW w:w="1338" w:type="dxa"/>
            <w:tcBorders>
              <w:top w:val="single" w:sz="4" w:space="0" w:color="auto"/>
              <w:left w:val="single" w:sz="4" w:space="0" w:color="auto"/>
              <w:bottom w:val="single" w:sz="4" w:space="0" w:color="auto"/>
              <w:right w:val="single" w:sz="4" w:space="0" w:color="auto"/>
            </w:tcBorders>
          </w:tcPr>
          <w:p w:rsidR="00F06C4A" w:rsidRPr="00816A6E" w:rsidRDefault="00F06C4A" w:rsidP="00916903">
            <w:pPr>
              <w:spacing w:after="0" w:line="240" w:lineRule="auto"/>
              <w:jc w:val="center"/>
              <w:rPr>
                <w:rFonts w:eastAsia="Times New Roman" w:cs="Arial"/>
                <w:sz w:val="24"/>
                <w:szCs w:val="24"/>
                <w:lang w:eastAsia="en-GB"/>
              </w:rPr>
            </w:pPr>
            <w:r w:rsidRPr="00816A6E">
              <w:rPr>
                <w:rFonts w:eastAsia="Times New Roman" w:cs="Arial"/>
                <w:sz w:val="24"/>
                <w:szCs w:val="24"/>
                <w:lang w:eastAsia="en-GB"/>
              </w:rPr>
              <w:t>122</w:t>
            </w:r>
          </w:p>
        </w:tc>
        <w:tc>
          <w:tcPr>
            <w:tcW w:w="1320" w:type="dxa"/>
            <w:tcBorders>
              <w:top w:val="single" w:sz="4" w:space="0" w:color="auto"/>
              <w:left w:val="single" w:sz="4" w:space="0" w:color="auto"/>
              <w:bottom w:val="single" w:sz="4" w:space="0" w:color="auto"/>
              <w:right w:val="single" w:sz="4" w:space="0" w:color="auto"/>
            </w:tcBorders>
          </w:tcPr>
          <w:p w:rsidR="00F06C4A" w:rsidRPr="00015293" w:rsidRDefault="00F06C4A" w:rsidP="00916903">
            <w:pPr>
              <w:spacing w:after="0" w:line="240" w:lineRule="auto"/>
              <w:jc w:val="center"/>
              <w:rPr>
                <w:rFonts w:eastAsia="Times New Roman" w:cs="Arial"/>
                <w:sz w:val="24"/>
                <w:szCs w:val="24"/>
                <w:lang w:eastAsia="en-GB"/>
              </w:rPr>
            </w:pPr>
            <w:r w:rsidRPr="00015293">
              <w:rPr>
                <w:rFonts w:eastAsia="Times New Roman" w:cs="Arial"/>
                <w:sz w:val="24"/>
                <w:szCs w:val="24"/>
                <w:lang w:eastAsia="en-GB"/>
              </w:rPr>
              <w:t>105</w:t>
            </w:r>
          </w:p>
        </w:tc>
        <w:tc>
          <w:tcPr>
            <w:tcW w:w="1185" w:type="dxa"/>
            <w:tcBorders>
              <w:top w:val="single" w:sz="4" w:space="0" w:color="auto"/>
              <w:left w:val="single" w:sz="4" w:space="0" w:color="auto"/>
              <w:bottom w:val="single" w:sz="4" w:space="0" w:color="auto"/>
              <w:right w:val="single" w:sz="4" w:space="0" w:color="auto"/>
            </w:tcBorders>
          </w:tcPr>
          <w:p w:rsidR="00F06C4A" w:rsidRPr="00816A6E" w:rsidRDefault="00F06C4A" w:rsidP="00916903">
            <w:pPr>
              <w:spacing w:after="0" w:line="240" w:lineRule="auto"/>
              <w:jc w:val="center"/>
              <w:rPr>
                <w:rFonts w:eastAsia="Times New Roman" w:cs="Arial"/>
                <w:b/>
                <w:sz w:val="24"/>
                <w:szCs w:val="24"/>
                <w:lang w:eastAsia="en-GB"/>
              </w:rPr>
            </w:pPr>
            <w:r>
              <w:rPr>
                <w:rFonts w:eastAsia="Times New Roman" w:cs="Arial"/>
                <w:b/>
                <w:sz w:val="24"/>
                <w:szCs w:val="24"/>
                <w:lang w:eastAsia="en-GB"/>
              </w:rPr>
              <w:t>94</w:t>
            </w:r>
          </w:p>
        </w:tc>
      </w:tr>
    </w:tbl>
    <w:p w:rsidR="00816A6E" w:rsidRDefault="00816A6E" w:rsidP="00816A6E">
      <w:pPr>
        <w:spacing w:after="0" w:line="240" w:lineRule="auto"/>
        <w:outlineLvl w:val="0"/>
        <w:rPr>
          <w:rFonts w:ascii="Arial" w:eastAsia="Times New Roman" w:hAnsi="Arial" w:cs="Arial"/>
          <w:sz w:val="24"/>
          <w:szCs w:val="24"/>
          <w:lang w:eastAsia="en-GB"/>
        </w:rPr>
      </w:pPr>
    </w:p>
    <w:p w:rsidR="00816A6E" w:rsidRPr="00426B11" w:rsidRDefault="00816A6E" w:rsidP="00816A6E">
      <w:pPr>
        <w:spacing w:after="0" w:line="240" w:lineRule="auto"/>
        <w:outlineLvl w:val="0"/>
        <w:rPr>
          <w:rFonts w:ascii="Arial" w:eastAsia="Times New Roman" w:hAnsi="Arial" w:cs="Arial"/>
          <w:sz w:val="24"/>
          <w:szCs w:val="24"/>
          <w:lang w:eastAsia="en-GB"/>
        </w:rPr>
      </w:pPr>
    </w:p>
    <w:p w:rsidR="00F77880" w:rsidRDefault="00F77880" w:rsidP="00F11D23">
      <w:pPr>
        <w:spacing w:after="0" w:line="240" w:lineRule="auto"/>
        <w:outlineLvl w:val="0"/>
        <w:rPr>
          <w:rFonts w:ascii="Arial" w:eastAsia="Times New Roman" w:hAnsi="Arial" w:cs="Arial"/>
          <w:sz w:val="24"/>
          <w:szCs w:val="24"/>
          <w:lang w:eastAsia="en-GB"/>
        </w:rPr>
      </w:pPr>
      <w:r>
        <w:rPr>
          <w:rFonts w:ascii="Arial" w:eastAsia="Times New Roman" w:hAnsi="Arial" w:cs="Arial"/>
          <w:sz w:val="24"/>
          <w:szCs w:val="24"/>
          <w:lang w:eastAsia="en-GB"/>
        </w:rPr>
        <w:t>.</w:t>
      </w:r>
    </w:p>
    <w:p w:rsidR="0058393E" w:rsidRDefault="007B6A3E" w:rsidP="007B6A3E">
      <w:pPr>
        <w:spacing w:after="0" w:line="240" w:lineRule="auto"/>
        <w:outlineLvl w:val="0"/>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58393E" w:rsidRPr="007A763C">
        <w:rPr>
          <w:rFonts w:ascii="Arial" w:eastAsia="Times New Roman" w:hAnsi="Arial" w:cs="Arial"/>
          <w:b/>
          <w:sz w:val="24"/>
          <w:szCs w:val="24"/>
          <w:lang w:eastAsia="en-GB"/>
        </w:rPr>
        <w:t>CLA</w:t>
      </w:r>
      <w:r w:rsidR="001362F7">
        <w:rPr>
          <w:rFonts w:ascii="Arial" w:eastAsia="Times New Roman" w:hAnsi="Arial" w:cs="Arial"/>
          <w:b/>
          <w:sz w:val="24"/>
          <w:szCs w:val="24"/>
          <w:lang w:eastAsia="en-GB"/>
        </w:rPr>
        <w:t xml:space="preserve"> School</w:t>
      </w:r>
      <w:r w:rsidR="0058393E" w:rsidRPr="007A763C">
        <w:rPr>
          <w:rFonts w:ascii="Arial" w:eastAsia="Times New Roman" w:hAnsi="Arial" w:cs="Arial"/>
          <w:b/>
          <w:sz w:val="24"/>
          <w:szCs w:val="24"/>
          <w:lang w:eastAsia="en-GB"/>
        </w:rPr>
        <w:t xml:space="preserve"> Placements</w:t>
      </w:r>
    </w:p>
    <w:p w:rsidR="007A763C" w:rsidRPr="007A763C" w:rsidRDefault="007A763C" w:rsidP="0058393E">
      <w:pPr>
        <w:spacing w:after="0" w:line="240" w:lineRule="auto"/>
        <w:ind w:left="2897" w:firstLine="703"/>
        <w:outlineLvl w:val="0"/>
        <w:rPr>
          <w:rFonts w:ascii="Arial" w:eastAsia="Times New Roman" w:hAnsi="Arial" w:cs="Arial"/>
          <w:b/>
          <w:sz w:val="24"/>
          <w:szCs w:val="24"/>
          <w:lang w:eastAsia="en-GB"/>
        </w:rPr>
      </w:pPr>
    </w:p>
    <w:p w:rsidR="0058393E" w:rsidRDefault="0058393E" w:rsidP="00F77880">
      <w:pPr>
        <w:spacing w:after="0" w:line="240" w:lineRule="auto"/>
        <w:ind w:left="737"/>
        <w:outlineLvl w:val="0"/>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7B6A3E">
        <w:rPr>
          <w:rFonts w:ascii="Arial" w:eastAsia="Times New Roman" w:hAnsi="Arial" w:cs="Arial"/>
          <w:noProof/>
          <w:sz w:val="24"/>
          <w:szCs w:val="24"/>
          <w:lang w:eastAsia="en-GB"/>
        </w:rPr>
        <w:drawing>
          <wp:inline distT="0" distB="0" distL="0" distR="0" wp14:anchorId="7FB95A00" wp14:editId="04BE9D27">
            <wp:extent cx="3219450" cy="3427389"/>
            <wp:effectExtent l="0" t="0" r="0" b="1905"/>
            <wp:docPr id="16" name="Picture 16" descr="C:\Users\mwtaylor\AppData\Local\Microsoft\Windows\INetCache\IE\1DB0Z47Y\widget_5d9a4683c8f8601a449f93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taylor\AppData\Local\Microsoft\Windows\INetCache\IE\1DB0Z47Y\widget_5d9a4683c8f8601a449f935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19450" cy="3427389"/>
                    </a:xfrm>
                    <a:prstGeom prst="rect">
                      <a:avLst/>
                    </a:prstGeom>
                    <a:noFill/>
                    <a:ln>
                      <a:noFill/>
                    </a:ln>
                  </pic:spPr>
                </pic:pic>
              </a:graphicData>
            </a:graphic>
          </wp:inline>
        </w:drawing>
      </w:r>
      <w:r>
        <w:rPr>
          <w:rFonts w:ascii="Arial" w:eastAsia="Times New Roman" w:hAnsi="Arial" w:cs="Arial"/>
          <w:sz w:val="24"/>
          <w:szCs w:val="24"/>
          <w:lang w:eastAsia="en-GB"/>
        </w:rPr>
        <w:t xml:space="preserve">                         </w:t>
      </w:r>
    </w:p>
    <w:p w:rsidR="0058393E" w:rsidRDefault="0058393E" w:rsidP="00F77880">
      <w:pPr>
        <w:spacing w:after="0" w:line="240" w:lineRule="auto"/>
        <w:ind w:left="737"/>
        <w:outlineLvl w:val="0"/>
        <w:rPr>
          <w:rFonts w:ascii="Arial" w:eastAsia="Times New Roman" w:hAnsi="Arial" w:cs="Arial"/>
          <w:sz w:val="24"/>
          <w:szCs w:val="24"/>
          <w:lang w:eastAsia="en-GB"/>
        </w:rPr>
      </w:pPr>
    </w:p>
    <w:p w:rsidR="0058393E" w:rsidRDefault="0058393E" w:rsidP="00F77880">
      <w:pPr>
        <w:spacing w:after="0" w:line="240" w:lineRule="auto"/>
        <w:ind w:left="737"/>
        <w:outlineLvl w:val="0"/>
        <w:rPr>
          <w:rFonts w:ascii="Arial" w:eastAsia="Times New Roman" w:hAnsi="Arial" w:cs="Arial"/>
          <w:sz w:val="24"/>
          <w:szCs w:val="24"/>
          <w:lang w:eastAsia="en-GB"/>
        </w:rPr>
      </w:pPr>
    </w:p>
    <w:p w:rsidR="00BB46F7" w:rsidRDefault="00BB46F7" w:rsidP="00F11D23">
      <w:pPr>
        <w:spacing w:after="0" w:line="240" w:lineRule="auto"/>
        <w:outlineLvl w:val="0"/>
        <w:rPr>
          <w:rFonts w:ascii="Arial" w:eastAsia="Times New Roman" w:hAnsi="Arial" w:cs="Arial"/>
          <w:sz w:val="24"/>
          <w:szCs w:val="24"/>
          <w:lang w:eastAsia="en-GB"/>
        </w:rPr>
      </w:pPr>
      <w:r>
        <w:rPr>
          <w:rFonts w:ascii="Arial" w:eastAsia="Times New Roman" w:hAnsi="Arial" w:cs="Arial"/>
          <w:sz w:val="24"/>
          <w:szCs w:val="24"/>
          <w:lang w:eastAsia="en-GB"/>
        </w:rPr>
        <w:t xml:space="preserve">46% of </w:t>
      </w:r>
      <w:r w:rsidR="00530500">
        <w:rPr>
          <w:rFonts w:ascii="Arial" w:eastAsia="Times New Roman" w:hAnsi="Arial" w:cs="Arial"/>
          <w:sz w:val="24"/>
          <w:szCs w:val="24"/>
          <w:lang w:eastAsia="en-GB"/>
        </w:rPr>
        <w:t xml:space="preserve">Harrow’s looked after </w:t>
      </w:r>
      <w:r>
        <w:rPr>
          <w:rFonts w:ascii="Arial" w:eastAsia="Times New Roman" w:hAnsi="Arial" w:cs="Arial"/>
          <w:sz w:val="24"/>
          <w:szCs w:val="24"/>
          <w:lang w:eastAsia="en-GB"/>
        </w:rPr>
        <w:t xml:space="preserve">students are educated outside of the </w:t>
      </w:r>
      <w:r w:rsidR="00530500">
        <w:rPr>
          <w:rFonts w:ascii="Arial" w:eastAsia="Times New Roman" w:hAnsi="Arial" w:cs="Arial"/>
          <w:sz w:val="24"/>
          <w:szCs w:val="24"/>
          <w:lang w:eastAsia="en-GB"/>
        </w:rPr>
        <w:t>L</w:t>
      </w:r>
      <w:r>
        <w:rPr>
          <w:rFonts w:ascii="Arial" w:eastAsia="Times New Roman" w:hAnsi="Arial" w:cs="Arial"/>
          <w:sz w:val="24"/>
          <w:szCs w:val="24"/>
          <w:lang w:eastAsia="en-GB"/>
        </w:rPr>
        <w:t xml:space="preserve">ocal </w:t>
      </w:r>
      <w:r w:rsidR="00530500">
        <w:rPr>
          <w:rFonts w:ascii="Arial" w:eastAsia="Times New Roman" w:hAnsi="Arial" w:cs="Arial"/>
          <w:sz w:val="24"/>
          <w:szCs w:val="24"/>
          <w:lang w:eastAsia="en-GB"/>
        </w:rPr>
        <w:t>A</w:t>
      </w:r>
      <w:r>
        <w:rPr>
          <w:rFonts w:ascii="Arial" w:eastAsia="Times New Roman" w:hAnsi="Arial" w:cs="Arial"/>
          <w:sz w:val="24"/>
          <w:szCs w:val="24"/>
          <w:lang w:eastAsia="en-GB"/>
        </w:rPr>
        <w:t>uthority. 91% of Harrow CLA attend schools which</w:t>
      </w:r>
      <w:r w:rsidR="00530500">
        <w:rPr>
          <w:rFonts w:ascii="Arial" w:eastAsia="Times New Roman" w:hAnsi="Arial" w:cs="Arial"/>
          <w:sz w:val="24"/>
          <w:szCs w:val="24"/>
          <w:lang w:eastAsia="en-GB"/>
        </w:rPr>
        <w:t xml:space="preserve"> are</w:t>
      </w:r>
      <w:r>
        <w:rPr>
          <w:rFonts w:ascii="Arial" w:eastAsia="Times New Roman" w:hAnsi="Arial" w:cs="Arial"/>
          <w:sz w:val="24"/>
          <w:szCs w:val="24"/>
          <w:lang w:eastAsia="en-GB"/>
        </w:rPr>
        <w:t xml:space="preserve"> either ‘good’ or ‘outstanding’.</w:t>
      </w:r>
      <w:r w:rsidR="00530500">
        <w:rPr>
          <w:rFonts w:ascii="Arial" w:eastAsia="Times New Roman" w:hAnsi="Arial" w:cs="Arial"/>
          <w:sz w:val="24"/>
          <w:szCs w:val="24"/>
          <w:lang w:eastAsia="en-GB"/>
        </w:rPr>
        <w:t xml:space="preserve"> The map indicates the locations of Harrow’s children. </w:t>
      </w:r>
    </w:p>
    <w:p w:rsidR="00BB46F7" w:rsidRDefault="00BB46F7" w:rsidP="00BB46F7">
      <w:pPr>
        <w:spacing w:after="0" w:line="240" w:lineRule="auto"/>
        <w:ind w:left="737"/>
        <w:outlineLvl w:val="0"/>
        <w:rPr>
          <w:rFonts w:ascii="Arial" w:eastAsia="Times New Roman" w:hAnsi="Arial" w:cs="Arial"/>
          <w:sz w:val="24"/>
          <w:szCs w:val="24"/>
          <w:lang w:eastAsia="en-GB"/>
        </w:rPr>
      </w:pPr>
    </w:p>
    <w:p w:rsidR="00426B11" w:rsidRDefault="00426B11" w:rsidP="00F11D23">
      <w:pPr>
        <w:spacing w:after="0" w:line="240" w:lineRule="auto"/>
        <w:outlineLvl w:val="0"/>
        <w:rPr>
          <w:rFonts w:ascii="Arial" w:eastAsia="Times New Roman" w:hAnsi="Arial" w:cs="Arial"/>
          <w:sz w:val="24"/>
          <w:szCs w:val="24"/>
          <w:lang w:eastAsia="en-GB"/>
        </w:rPr>
      </w:pPr>
      <w:r w:rsidRPr="00426B11">
        <w:rPr>
          <w:rFonts w:ascii="Arial" w:eastAsia="Times New Roman" w:hAnsi="Arial" w:cs="Arial"/>
          <w:sz w:val="24"/>
          <w:szCs w:val="24"/>
          <w:lang w:eastAsia="en-GB"/>
        </w:rPr>
        <w:lastRenderedPageBreak/>
        <w:t xml:space="preserve">67 looked after children from other </w:t>
      </w:r>
      <w:r w:rsidR="003771C2">
        <w:rPr>
          <w:rFonts w:ascii="Arial" w:eastAsia="Times New Roman" w:hAnsi="Arial" w:cs="Arial"/>
          <w:sz w:val="24"/>
          <w:szCs w:val="24"/>
          <w:lang w:eastAsia="en-GB"/>
        </w:rPr>
        <w:t xml:space="preserve">local </w:t>
      </w:r>
      <w:r w:rsidRPr="00426B11">
        <w:rPr>
          <w:rFonts w:ascii="Arial" w:eastAsia="Times New Roman" w:hAnsi="Arial" w:cs="Arial"/>
          <w:sz w:val="24"/>
          <w:szCs w:val="24"/>
          <w:lang w:eastAsia="en-GB"/>
        </w:rPr>
        <w:t xml:space="preserve">authorities are educated in Harrow schools. HVS </w:t>
      </w:r>
      <w:r w:rsidR="00904687">
        <w:rPr>
          <w:rFonts w:ascii="Arial" w:eastAsia="Times New Roman" w:hAnsi="Arial" w:cs="Arial"/>
          <w:sz w:val="24"/>
          <w:szCs w:val="24"/>
          <w:lang w:eastAsia="en-GB"/>
        </w:rPr>
        <w:t>has a duty of care for these pupils</w:t>
      </w:r>
      <w:r w:rsidRPr="00426B11">
        <w:rPr>
          <w:rFonts w:ascii="Arial" w:eastAsia="Times New Roman" w:hAnsi="Arial" w:cs="Arial"/>
          <w:sz w:val="24"/>
          <w:szCs w:val="24"/>
          <w:lang w:eastAsia="en-GB"/>
        </w:rPr>
        <w:t>.</w:t>
      </w:r>
    </w:p>
    <w:p w:rsidR="00395F05" w:rsidRPr="00F11D23" w:rsidRDefault="00F11D23" w:rsidP="00F11D23">
      <w:pPr>
        <w:spacing w:after="0" w:line="240" w:lineRule="auto"/>
        <w:outlineLvl w:val="0"/>
        <w:rPr>
          <w:rFonts w:ascii="Arial" w:eastAsia="Times New Roman" w:hAnsi="Arial" w:cs="Arial"/>
          <w:b/>
          <w:sz w:val="24"/>
          <w:szCs w:val="24"/>
          <w:lang w:eastAsia="en-GB"/>
        </w:rPr>
      </w:pPr>
      <w:r>
        <w:rPr>
          <w:rFonts w:ascii="Arial" w:eastAsia="Times New Roman" w:hAnsi="Arial" w:cs="Arial"/>
          <w:b/>
          <w:sz w:val="24"/>
          <w:szCs w:val="24"/>
          <w:lang w:eastAsia="en-GB"/>
        </w:rPr>
        <w:t xml:space="preserve">2.1 </w:t>
      </w:r>
      <w:r w:rsidR="0058393E" w:rsidRPr="00F11D23">
        <w:rPr>
          <w:rFonts w:ascii="Arial" w:eastAsia="Times New Roman" w:hAnsi="Arial" w:cs="Arial"/>
          <w:b/>
          <w:sz w:val="24"/>
          <w:szCs w:val="24"/>
          <w:lang w:eastAsia="en-GB"/>
        </w:rPr>
        <w:t xml:space="preserve">Post </w:t>
      </w:r>
      <w:r w:rsidR="00395F05" w:rsidRPr="00F11D23">
        <w:rPr>
          <w:rFonts w:ascii="Arial" w:eastAsia="Times New Roman" w:hAnsi="Arial" w:cs="Arial"/>
          <w:b/>
          <w:sz w:val="24"/>
          <w:szCs w:val="24"/>
          <w:lang w:eastAsia="en-GB"/>
        </w:rPr>
        <w:t>16 (Years 12 and 13)</w:t>
      </w:r>
    </w:p>
    <w:p w:rsidR="00395F05" w:rsidRDefault="00395F05" w:rsidP="006571E0">
      <w:pPr>
        <w:spacing w:after="0" w:line="240" w:lineRule="auto"/>
        <w:ind w:left="737"/>
        <w:outlineLvl w:val="0"/>
        <w:rPr>
          <w:rFonts w:ascii="Arial" w:eastAsia="Times New Roman" w:hAnsi="Arial" w:cs="Arial"/>
          <w:b/>
          <w:sz w:val="24"/>
          <w:szCs w:val="24"/>
          <w:lang w:eastAsia="en-GB"/>
        </w:rPr>
      </w:pPr>
    </w:p>
    <w:p w:rsidR="00395F05" w:rsidRPr="00395F05" w:rsidRDefault="00395F05" w:rsidP="00395F05">
      <w:pPr>
        <w:spacing w:after="0" w:line="240" w:lineRule="auto"/>
        <w:rPr>
          <w:rFonts w:ascii="Arial" w:eastAsiaTheme="minorHAnsi" w:hAnsi="Arial" w:cs="Arial"/>
          <w:sz w:val="24"/>
        </w:rPr>
      </w:pPr>
      <w:r>
        <w:rPr>
          <w:rFonts w:ascii="Arial" w:eastAsiaTheme="minorHAnsi" w:hAnsi="Arial" w:cs="Arial"/>
          <w:sz w:val="24"/>
        </w:rPr>
        <w:t>T</w:t>
      </w:r>
      <w:r w:rsidRPr="00395F05">
        <w:rPr>
          <w:rFonts w:ascii="Arial" w:eastAsiaTheme="minorHAnsi" w:hAnsi="Arial" w:cs="Arial"/>
          <w:sz w:val="24"/>
        </w:rPr>
        <w:t>here are 74 students in Key Stage 5. 65%</w:t>
      </w:r>
      <w:r w:rsidR="00267593">
        <w:rPr>
          <w:rFonts w:ascii="Arial" w:eastAsiaTheme="minorHAnsi" w:hAnsi="Arial" w:cs="Arial"/>
          <w:sz w:val="24"/>
        </w:rPr>
        <w:t xml:space="preserve"> (48/74)</w:t>
      </w:r>
      <w:r w:rsidRPr="00395F05">
        <w:rPr>
          <w:rFonts w:ascii="Arial" w:eastAsiaTheme="minorHAnsi" w:hAnsi="Arial" w:cs="Arial"/>
          <w:sz w:val="24"/>
        </w:rPr>
        <w:t xml:space="preserve"> of pupils are</w:t>
      </w:r>
      <w:r w:rsidR="00BF7CB1">
        <w:rPr>
          <w:rFonts w:ascii="Arial" w:eastAsiaTheme="minorHAnsi" w:hAnsi="Arial" w:cs="Arial"/>
          <w:sz w:val="24"/>
        </w:rPr>
        <w:t xml:space="preserve"> in </w:t>
      </w:r>
      <w:r w:rsidRPr="00395F05">
        <w:rPr>
          <w:rFonts w:ascii="Arial" w:eastAsiaTheme="minorHAnsi" w:hAnsi="Arial" w:cs="Arial"/>
          <w:sz w:val="24"/>
        </w:rPr>
        <w:t>E</w:t>
      </w:r>
      <w:r w:rsidR="00BF7CB1">
        <w:rPr>
          <w:rFonts w:ascii="Arial" w:eastAsiaTheme="minorHAnsi" w:hAnsi="Arial" w:cs="Arial"/>
          <w:sz w:val="24"/>
        </w:rPr>
        <w:t>ducation ,Employment and Training (EET)</w:t>
      </w:r>
      <w:r w:rsidRPr="00395F05">
        <w:rPr>
          <w:rFonts w:ascii="Arial" w:eastAsiaTheme="minorHAnsi" w:hAnsi="Arial" w:cs="Arial"/>
          <w:sz w:val="24"/>
        </w:rPr>
        <w:t xml:space="preserve"> 92% (44/48) of pupils that are EET are in education.</w:t>
      </w:r>
    </w:p>
    <w:p w:rsidR="00395F05" w:rsidRPr="00395F05" w:rsidRDefault="00395F05" w:rsidP="00395F05">
      <w:pPr>
        <w:spacing w:after="0" w:line="240" w:lineRule="auto"/>
        <w:rPr>
          <w:rFonts w:ascii="Arial" w:eastAsiaTheme="minorHAnsi" w:hAnsi="Arial" w:cs="Arial"/>
          <w:color w:val="1F497D"/>
          <w:sz w:val="24"/>
        </w:rPr>
      </w:pPr>
    </w:p>
    <w:p w:rsidR="00395F05" w:rsidRPr="00395F05" w:rsidRDefault="00395F05" w:rsidP="00395F05">
      <w:pPr>
        <w:spacing w:after="0" w:line="240" w:lineRule="auto"/>
        <w:rPr>
          <w:rFonts w:ascii="Arial" w:eastAsiaTheme="minorHAnsi" w:hAnsi="Arial" w:cs="Arial"/>
          <w:color w:val="1F497D"/>
          <w:sz w:val="24"/>
        </w:rPr>
      </w:pPr>
    </w:p>
    <w:p w:rsidR="00395F05" w:rsidRPr="00395F05" w:rsidRDefault="00272C30" w:rsidP="00395F05">
      <w:pPr>
        <w:spacing w:after="0" w:line="240" w:lineRule="auto"/>
        <w:rPr>
          <w:rFonts w:ascii="Arial" w:eastAsiaTheme="minorHAnsi" w:hAnsi="Arial" w:cs="Arial"/>
          <w:color w:val="1F497D"/>
          <w:sz w:val="24"/>
        </w:rPr>
      </w:pPr>
      <w:r>
        <w:rPr>
          <w:noProof/>
          <w:lang w:eastAsia="en-GB"/>
        </w:rPr>
        <w:drawing>
          <wp:inline distT="0" distB="0" distL="0" distR="0" wp14:anchorId="4F825CBA" wp14:editId="572C3644">
            <wp:extent cx="4898003" cy="3053300"/>
            <wp:effectExtent l="0" t="0" r="17145" b="139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C5623" w:rsidRDefault="00DC5623" w:rsidP="00395F05">
      <w:pPr>
        <w:spacing w:after="0" w:line="240" w:lineRule="auto"/>
        <w:rPr>
          <w:rFonts w:ascii="Arial" w:eastAsiaTheme="minorHAnsi" w:hAnsi="Arial" w:cs="Arial"/>
          <w:sz w:val="24"/>
          <w:highlight w:val="yellow"/>
        </w:rPr>
      </w:pPr>
    </w:p>
    <w:p w:rsidR="00DC5623" w:rsidRDefault="00DC5623" w:rsidP="00395F05">
      <w:pPr>
        <w:spacing w:after="0" w:line="240" w:lineRule="auto"/>
        <w:rPr>
          <w:rFonts w:ascii="Arial" w:eastAsiaTheme="minorHAnsi" w:hAnsi="Arial" w:cs="Arial"/>
          <w:sz w:val="24"/>
          <w:highlight w:val="yellow"/>
        </w:rPr>
      </w:pPr>
    </w:p>
    <w:p w:rsidR="005D6964" w:rsidRDefault="00DC5623" w:rsidP="00BF5038">
      <w:pPr>
        <w:pStyle w:val="ListParagraph"/>
        <w:numPr>
          <w:ilvl w:val="0"/>
          <w:numId w:val="16"/>
        </w:numPr>
        <w:spacing w:after="0" w:line="240" w:lineRule="auto"/>
        <w:rPr>
          <w:rFonts w:ascii="Arial" w:eastAsiaTheme="minorHAnsi" w:hAnsi="Arial" w:cs="Arial"/>
          <w:sz w:val="24"/>
        </w:rPr>
      </w:pPr>
      <w:r w:rsidRPr="00DC5623">
        <w:rPr>
          <w:rFonts w:ascii="Arial" w:eastAsiaTheme="minorHAnsi" w:hAnsi="Arial" w:cs="Arial"/>
          <w:sz w:val="24"/>
        </w:rPr>
        <w:t xml:space="preserve">Students who did not obtain their </w:t>
      </w:r>
      <w:r w:rsidR="007022EC">
        <w:rPr>
          <w:rFonts w:ascii="Arial" w:eastAsiaTheme="minorHAnsi" w:hAnsi="Arial" w:cs="Arial"/>
          <w:sz w:val="24"/>
        </w:rPr>
        <w:t xml:space="preserve">Grade 4 or better in </w:t>
      </w:r>
      <w:r w:rsidRPr="00DC5623">
        <w:rPr>
          <w:rFonts w:ascii="Arial" w:eastAsiaTheme="minorHAnsi" w:hAnsi="Arial" w:cs="Arial"/>
          <w:sz w:val="24"/>
        </w:rPr>
        <w:t>Maths and English GCSEs in Year 11</w:t>
      </w:r>
      <w:r w:rsidR="007022EC">
        <w:rPr>
          <w:rFonts w:ascii="Arial" w:eastAsiaTheme="minorHAnsi" w:hAnsi="Arial" w:cs="Arial"/>
          <w:sz w:val="24"/>
        </w:rPr>
        <w:t xml:space="preserve"> </w:t>
      </w:r>
      <w:r w:rsidRPr="00DC5623">
        <w:rPr>
          <w:rFonts w:ascii="Arial" w:eastAsiaTheme="minorHAnsi" w:hAnsi="Arial" w:cs="Arial"/>
          <w:sz w:val="24"/>
        </w:rPr>
        <w:t xml:space="preserve">are </w:t>
      </w:r>
      <w:r w:rsidR="00CD628C">
        <w:rPr>
          <w:rFonts w:ascii="Arial" w:eastAsiaTheme="minorHAnsi" w:hAnsi="Arial" w:cs="Arial"/>
          <w:sz w:val="24"/>
        </w:rPr>
        <w:t>required</w:t>
      </w:r>
      <w:r w:rsidRPr="00DC5623">
        <w:rPr>
          <w:rFonts w:ascii="Arial" w:eastAsiaTheme="minorHAnsi" w:hAnsi="Arial" w:cs="Arial"/>
          <w:sz w:val="24"/>
        </w:rPr>
        <w:t xml:space="preserve"> to complete these in Key Stage 5.</w:t>
      </w:r>
    </w:p>
    <w:p w:rsidR="00395F05" w:rsidRDefault="005D6964" w:rsidP="00BF5038">
      <w:pPr>
        <w:pStyle w:val="ListParagraph"/>
        <w:numPr>
          <w:ilvl w:val="0"/>
          <w:numId w:val="16"/>
        </w:numPr>
        <w:spacing w:after="0" w:line="240" w:lineRule="auto"/>
        <w:rPr>
          <w:rFonts w:ascii="Arial" w:eastAsiaTheme="minorHAnsi" w:hAnsi="Arial" w:cs="Arial"/>
          <w:sz w:val="24"/>
        </w:rPr>
      </w:pPr>
      <w:r>
        <w:rPr>
          <w:rFonts w:ascii="Arial" w:eastAsiaTheme="minorHAnsi" w:hAnsi="Arial" w:cs="Arial"/>
          <w:sz w:val="24"/>
        </w:rPr>
        <w:t xml:space="preserve"> </w:t>
      </w:r>
      <w:r w:rsidR="006104B3">
        <w:rPr>
          <w:rFonts w:ascii="Arial" w:eastAsiaTheme="minorHAnsi" w:hAnsi="Arial" w:cs="Arial"/>
          <w:sz w:val="24"/>
        </w:rPr>
        <w:t>E</w:t>
      </w:r>
      <w:r w:rsidR="00BF7CB1">
        <w:rPr>
          <w:rFonts w:ascii="Arial" w:eastAsiaTheme="minorHAnsi" w:hAnsi="Arial" w:cs="Arial"/>
          <w:sz w:val="24"/>
        </w:rPr>
        <w:t>nglish for Speakers of other Languages (E</w:t>
      </w:r>
      <w:r w:rsidR="006104B3">
        <w:rPr>
          <w:rFonts w:ascii="Arial" w:eastAsiaTheme="minorHAnsi" w:hAnsi="Arial" w:cs="Arial"/>
          <w:sz w:val="24"/>
        </w:rPr>
        <w:t>SOL</w:t>
      </w:r>
      <w:r w:rsidR="00BF7CB1">
        <w:rPr>
          <w:rFonts w:ascii="Arial" w:eastAsiaTheme="minorHAnsi" w:hAnsi="Arial" w:cs="Arial"/>
          <w:sz w:val="24"/>
        </w:rPr>
        <w:t>)</w:t>
      </w:r>
      <w:r w:rsidR="006104B3">
        <w:rPr>
          <w:rFonts w:ascii="Arial" w:eastAsiaTheme="minorHAnsi" w:hAnsi="Arial" w:cs="Arial"/>
          <w:sz w:val="24"/>
        </w:rPr>
        <w:t xml:space="preserve"> courses</w:t>
      </w:r>
      <w:r>
        <w:rPr>
          <w:rFonts w:ascii="Arial" w:eastAsiaTheme="minorHAnsi" w:hAnsi="Arial" w:cs="Arial"/>
          <w:sz w:val="24"/>
        </w:rPr>
        <w:t xml:space="preserve"> </w:t>
      </w:r>
      <w:r w:rsidR="004413D8">
        <w:rPr>
          <w:rFonts w:ascii="Arial" w:eastAsiaTheme="minorHAnsi" w:hAnsi="Arial" w:cs="Arial"/>
          <w:sz w:val="24"/>
        </w:rPr>
        <w:t>are</w:t>
      </w:r>
      <w:r w:rsidR="0068391C">
        <w:rPr>
          <w:rFonts w:ascii="Arial" w:eastAsiaTheme="minorHAnsi" w:hAnsi="Arial" w:cs="Arial"/>
          <w:sz w:val="24"/>
        </w:rPr>
        <w:t xml:space="preserve"> usually combined with</w:t>
      </w:r>
      <w:r>
        <w:rPr>
          <w:rFonts w:ascii="Arial" w:eastAsiaTheme="minorHAnsi" w:hAnsi="Arial" w:cs="Arial"/>
          <w:sz w:val="24"/>
        </w:rPr>
        <w:t xml:space="preserve"> other subjects, </w:t>
      </w:r>
      <w:r w:rsidR="001D104C">
        <w:rPr>
          <w:rFonts w:ascii="Arial" w:eastAsiaTheme="minorHAnsi" w:hAnsi="Arial" w:cs="Arial"/>
          <w:sz w:val="24"/>
        </w:rPr>
        <w:t xml:space="preserve">for example, </w:t>
      </w:r>
      <w:r w:rsidR="00565B3C">
        <w:rPr>
          <w:rFonts w:ascii="Arial" w:eastAsiaTheme="minorHAnsi" w:hAnsi="Arial" w:cs="Arial"/>
          <w:sz w:val="24"/>
        </w:rPr>
        <w:t xml:space="preserve">with </w:t>
      </w:r>
      <w:r w:rsidR="001D104C">
        <w:rPr>
          <w:rFonts w:ascii="Arial" w:eastAsiaTheme="minorHAnsi" w:hAnsi="Arial" w:cs="Arial"/>
          <w:sz w:val="24"/>
        </w:rPr>
        <w:t xml:space="preserve">Maths, English </w:t>
      </w:r>
      <w:r w:rsidR="003378D6">
        <w:rPr>
          <w:rFonts w:ascii="Arial" w:eastAsiaTheme="minorHAnsi" w:hAnsi="Arial" w:cs="Arial"/>
          <w:sz w:val="24"/>
        </w:rPr>
        <w:t>and</w:t>
      </w:r>
      <w:r>
        <w:rPr>
          <w:rFonts w:ascii="Arial" w:eastAsiaTheme="minorHAnsi" w:hAnsi="Arial" w:cs="Arial"/>
          <w:sz w:val="24"/>
        </w:rPr>
        <w:t xml:space="preserve"> </w:t>
      </w:r>
      <w:r w:rsidR="007022EC">
        <w:rPr>
          <w:rFonts w:ascii="Arial" w:eastAsiaTheme="minorHAnsi" w:hAnsi="Arial" w:cs="Arial"/>
          <w:sz w:val="24"/>
        </w:rPr>
        <w:t xml:space="preserve">a </w:t>
      </w:r>
      <w:r w:rsidR="00F11D23">
        <w:rPr>
          <w:rFonts w:ascii="Arial" w:eastAsiaTheme="minorHAnsi" w:hAnsi="Arial" w:cs="Arial"/>
          <w:sz w:val="24"/>
        </w:rPr>
        <w:t>D</w:t>
      </w:r>
      <w:r w:rsidR="00272C30">
        <w:rPr>
          <w:rFonts w:ascii="Arial" w:eastAsiaTheme="minorHAnsi" w:hAnsi="Arial" w:cs="Arial"/>
          <w:sz w:val="24"/>
        </w:rPr>
        <w:t xml:space="preserve">iploma in </w:t>
      </w:r>
      <w:r w:rsidR="00F11D23">
        <w:rPr>
          <w:rFonts w:ascii="Arial" w:eastAsiaTheme="minorHAnsi" w:hAnsi="Arial" w:cs="Arial"/>
          <w:sz w:val="24"/>
        </w:rPr>
        <w:t>V</w:t>
      </w:r>
      <w:r w:rsidR="00272C30">
        <w:rPr>
          <w:rFonts w:ascii="Arial" w:eastAsiaTheme="minorHAnsi" w:hAnsi="Arial" w:cs="Arial"/>
          <w:sz w:val="24"/>
        </w:rPr>
        <w:t xml:space="preserve">ocational </w:t>
      </w:r>
      <w:r w:rsidR="00F11D23">
        <w:rPr>
          <w:rFonts w:ascii="Arial" w:eastAsiaTheme="minorHAnsi" w:hAnsi="Arial" w:cs="Arial"/>
          <w:sz w:val="24"/>
        </w:rPr>
        <w:t>S</w:t>
      </w:r>
      <w:r w:rsidR="00272C30">
        <w:rPr>
          <w:rFonts w:ascii="Arial" w:eastAsiaTheme="minorHAnsi" w:hAnsi="Arial" w:cs="Arial"/>
          <w:sz w:val="24"/>
        </w:rPr>
        <w:t>tudies</w:t>
      </w:r>
      <w:r w:rsidR="003A04EF">
        <w:rPr>
          <w:rFonts w:ascii="Arial" w:eastAsiaTheme="minorHAnsi" w:hAnsi="Arial" w:cs="Arial"/>
          <w:sz w:val="24"/>
        </w:rPr>
        <w:t>.</w:t>
      </w:r>
    </w:p>
    <w:p w:rsidR="00FD02AA" w:rsidRDefault="00455690" w:rsidP="00BF5038">
      <w:pPr>
        <w:pStyle w:val="ListParagraph"/>
        <w:numPr>
          <w:ilvl w:val="0"/>
          <w:numId w:val="16"/>
        </w:numPr>
        <w:spacing w:after="0" w:line="240" w:lineRule="auto"/>
        <w:rPr>
          <w:rFonts w:ascii="Arial" w:eastAsiaTheme="minorHAnsi" w:hAnsi="Arial" w:cs="Arial"/>
          <w:sz w:val="24"/>
        </w:rPr>
      </w:pPr>
      <w:r>
        <w:rPr>
          <w:rFonts w:ascii="Arial" w:eastAsiaTheme="minorHAnsi" w:hAnsi="Arial" w:cs="Arial"/>
          <w:sz w:val="24"/>
        </w:rPr>
        <w:t>Four students at the end of KS5 were awarded university places</w:t>
      </w:r>
      <w:r w:rsidR="007F747B">
        <w:rPr>
          <w:rFonts w:ascii="Arial" w:eastAsiaTheme="minorHAnsi" w:hAnsi="Arial" w:cs="Arial"/>
          <w:sz w:val="24"/>
        </w:rPr>
        <w:t xml:space="preserve">. Overall </w:t>
      </w:r>
      <w:r w:rsidR="00F03A7F">
        <w:rPr>
          <w:rFonts w:ascii="Arial" w:eastAsiaTheme="minorHAnsi" w:hAnsi="Arial" w:cs="Arial"/>
          <w:sz w:val="24"/>
        </w:rPr>
        <w:t>12%</w:t>
      </w:r>
      <w:r w:rsidR="00267593">
        <w:rPr>
          <w:rFonts w:ascii="Arial" w:eastAsiaTheme="minorHAnsi" w:hAnsi="Arial" w:cs="Arial"/>
          <w:sz w:val="24"/>
        </w:rPr>
        <w:t xml:space="preserve"> (21/178)</w:t>
      </w:r>
      <w:r w:rsidR="00F03A7F">
        <w:rPr>
          <w:rFonts w:ascii="Arial" w:eastAsiaTheme="minorHAnsi" w:hAnsi="Arial" w:cs="Arial"/>
          <w:sz w:val="24"/>
        </w:rPr>
        <w:t xml:space="preserve"> of our care leavers </w:t>
      </w:r>
      <w:r w:rsidR="000338C5">
        <w:rPr>
          <w:rFonts w:ascii="Arial" w:eastAsiaTheme="minorHAnsi" w:hAnsi="Arial" w:cs="Arial"/>
          <w:sz w:val="24"/>
        </w:rPr>
        <w:t xml:space="preserve">are at university. This is above the national for </w:t>
      </w:r>
      <w:r w:rsidR="002801B9">
        <w:rPr>
          <w:rFonts w:ascii="Arial" w:eastAsiaTheme="minorHAnsi" w:hAnsi="Arial" w:cs="Arial"/>
          <w:sz w:val="24"/>
        </w:rPr>
        <w:t>CLA which currently stands at 6%</w:t>
      </w:r>
      <w:r w:rsidR="006A5B1B">
        <w:rPr>
          <w:rFonts w:ascii="Arial" w:eastAsiaTheme="minorHAnsi" w:hAnsi="Arial" w:cs="Arial"/>
          <w:sz w:val="24"/>
        </w:rPr>
        <w:t xml:space="preserve">. The VS continues to support transitions to Higher Education </w:t>
      </w:r>
      <w:r w:rsidR="005E77F2">
        <w:rPr>
          <w:rFonts w:ascii="Arial" w:eastAsiaTheme="minorHAnsi" w:hAnsi="Arial" w:cs="Arial"/>
          <w:sz w:val="24"/>
        </w:rPr>
        <w:t>through our partnership work with universities</w:t>
      </w:r>
      <w:r w:rsidR="0069611A">
        <w:rPr>
          <w:rFonts w:ascii="Arial" w:eastAsiaTheme="minorHAnsi" w:hAnsi="Arial" w:cs="Arial"/>
          <w:sz w:val="24"/>
        </w:rPr>
        <w:t>.</w:t>
      </w:r>
    </w:p>
    <w:p w:rsidR="00DC5623" w:rsidRDefault="00DC5623" w:rsidP="00395F05">
      <w:pPr>
        <w:spacing w:after="0" w:line="240" w:lineRule="auto"/>
        <w:rPr>
          <w:rFonts w:ascii="Arial" w:eastAsiaTheme="minorHAnsi" w:hAnsi="Arial" w:cs="Arial"/>
          <w:sz w:val="24"/>
        </w:rPr>
      </w:pPr>
    </w:p>
    <w:p w:rsidR="00395F05" w:rsidRPr="00395F05" w:rsidRDefault="00F11D23" w:rsidP="00395F05">
      <w:pPr>
        <w:spacing w:after="0" w:line="240" w:lineRule="auto"/>
        <w:rPr>
          <w:rFonts w:ascii="Arial" w:eastAsiaTheme="minorHAnsi" w:hAnsi="Arial" w:cs="Arial"/>
          <w:sz w:val="24"/>
        </w:rPr>
      </w:pPr>
      <w:r>
        <w:rPr>
          <w:rFonts w:ascii="Arial" w:eastAsiaTheme="minorHAnsi" w:hAnsi="Arial" w:cs="Arial"/>
          <w:sz w:val="24"/>
        </w:rPr>
        <w:t>Youth Offending Team (</w:t>
      </w:r>
      <w:r w:rsidR="00395F05" w:rsidRPr="00395F05">
        <w:rPr>
          <w:rFonts w:ascii="Arial" w:eastAsiaTheme="minorHAnsi" w:hAnsi="Arial" w:cs="Arial"/>
          <w:sz w:val="24"/>
        </w:rPr>
        <w:t>YOT</w:t>
      </w:r>
      <w:r w:rsidR="009F0F01">
        <w:rPr>
          <w:rFonts w:ascii="Arial" w:eastAsiaTheme="minorHAnsi" w:hAnsi="Arial" w:cs="Arial"/>
          <w:sz w:val="24"/>
        </w:rPr>
        <w:t>)</w:t>
      </w:r>
    </w:p>
    <w:p w:rsidR="00395F05" w:rsidRPr="00395F05" w:rsidRDefault="00395F05" w:rsidP="00BF5038">
      <w:pPr>
        <w:numPr>
          <w:ilvl w:val="0"/>
          <w:numId w:val="11"/>
        </w:numPr>
        <w:spacing w:after="0" w:line="240" w:lineRule="auto"/>
        <w:contextualSpacing/>
        <w:rPr>
          <w:rFonts w:ascii="Arial" w:eastAsiaTheme="minorHAnsi" w:hAnsi="Arial" w:cs="Arial"/>
          <w:sz w:val="24"/>
        </w:rPr>
      </w:pPr>
      <w:r w:rsidRPr="00395F05">
        <w:rPr>
          <w:rFonts w:ascii="Arial" w:eastAsiaTheme="minorHAnsi" w:hAnsi="Arial" w:cs="Arial"/>
          <w:sz w:val="24"/>
        </w:rPr>
        <w:t xml:space="preserve">33% (1/3) of students in Years 12-13  known to Harrow YOT are in education. </w:t>
      </w:r>
    </w:p>
    <w:p w:rsidR="009B789C" w:rsidRDefault="00625D52" w:rsidP="009B789C">
      <w:pPr>
        <w:numPr>
          <w:ilvl w:val="0"/>
          <w:numId w:val="11"/>
        </w:numPr>
        <w:spacing w:after="0" w:line="240" w:lineRule="auto"/>
        <w:contextualSpacing/>
        <w:rPr>
          <w:rFonts w:ascii="Arial" w:eastAsiaTheme="minorHAnsi" w:hAnsi="Arial" w:cs="Arial"/>
          <w:sz w:val="24"/>
        </w:rPr>
      </w:pPr>
      <w:r>
        <w:rPr>
          <w:rFonts w:ascii="Arial" w:eastAsiaTheme="minorHAnsi" w:hAnsi="Arial" w:cs="Arial"/>
          <w:sz w:val="24"/>
        </w:rPr>
        <w:t xml:space="preserve">Two </w:t>
      </w:r>
      <w:r w:rsidRPr="00395F05">
        <w:rPr>
          <w:rFonts w:ascii="Arial" w:eastAsiaTheme="minorHAnsi" w:hAnsi="Arial" w:cs="Arial"/>
          <w:sz w:val="24"/>
        </w:rPr>
        <w:t>of</w:t>
      </w:r>
      <w:r w:rsidR="00395F05" w:rsidRPr="00395F05">
        <w:rPr>
          <w:rFonts w:ascii="Arial" w:eastAsiaTheme="minorHAnsi" w:hAnsi="Arial" w:cs="Arial"/>
          <w:sz w:val="24"/>
        </w:rPr>
        <w:t xml:space="preserve"> these young people have</w:t>
      </w:r>
      <w:r w:rsidR="003F2728">
        <w:rPr>
          <w:rFonts w:ascii="Arial" w:eastAsiaTheme="minorHAnsi" w:hAnsi="Arial" w:cs="Arial"/>
          <w:sz w:val="24"/>
        </w:rPr>
        <w:t xml:space="preserve"> been identified for </w:t>
      </w:r>
      <w:r w:rsidR="007022EC">
        <w:rPr>
          <w:rFonts w:ascii="Arial" w:eastAsiaTheme="minorHAnsi" w:hAnsi="Arial" w:cs="Arial"/>
          <w:sz w:val="24"/>
        </w:rPr>
        <w:t>support from</w:t>
      </w:r>
      <w:r w:rsidR="00267593">
        <w:rPr>
          <w:rFonts w:ascii="Arial" w:eastAsiaTheme="minorHAnsi" w:hAnsi="Arial" w:cs="Arial"/>
          <w:sz w:val="24"/>
        </w:rPr>
        <w:t xml:space="preserve"> </w:t>
      </w:r>
      <w:r w:rsidR="00395F05" w:rsidRPr="00395F05">
        <w:rPr>
          <w:rFonts w:ascii="Arial" w:eastAsiaTheme="minorHAnsi" w:hAnsi="Arial" w:cs="Arial"/>
          <w:sz w:val="24"/>
        </w:rPr>
        <w:t>an E</w:t>
      </w:r>
      <w:r w:rsidR="003F2728">
        <w:rPr>
          <w:rFonts w:ascii="Arial" w:eastAsiaTheme="minorHAnsi" w:hAnsi="Arial" w:cs="Arial"/>
          <w:sz w:val="24"/>
        </w:rPr>
        <w:t xml:space="preserve">ducational </w:t>
      </w:r>
      <w:r w:rsidR="003F2728" w:rsidRPr="00395F05">
        <w:rPr>
          <w:rFonts w:ascii="Arial" w:eastAsiaTheme="minorHAnsi" w:hAnsi="Arial" w:cs="Arial"/>
          <w:sz w:val="24"/>
        </w:rPr>
        <w:t>P</w:t>
      </w:r>
      <w:r w:rsidR="003F2728">
        <w:rPr>
          <w:rFonts w:ascii="Arial" w:eastAsiaTheme="minorHAnsi" w:hAnsi="Arial" w:cs="Arial"/>
          <w:sz w:val="24"/>
        </w:rPr>
        <w:t>sychologist</w:t>
      </w:r>
      <w:r w:rsidR="003A04EF">
        <w:rPr>
          <w:rFonts w:ascii="Arial" w:eastAsiaTheme="minorHAnsi" w:hAnsi="Arial" w:cs="Arial"/>
          <w:sz w:val="24"/>
        </w:rPr>
        <w:t>.</w:t>
      </w:r>
      <w:r w:rsidR="003F2728">
        <w:rPr>
          <w:rFonts w:ascii="Arial" w:eastAsiaTheme="minorHAnsi" w:hAnsi="Arial" w:cs="Arial"/>
          <w:sz w:val="24"/>
        </w:rPr>
        <w:t xml:space="preserve">  </w:t>
      </w:r>
    </w:p>
    <w:p w:rsidR="009B789C" w:rsidRDefault="009B789C" w:rsidP="009B789C">
      <w:pPr>
        <w:spacing w:after="0" w:line="240" w:lineRule="auto"/>
        <w:ind w:left="360"/>
        <w:contextualSpacing/>
        <w:rPr>
          <w:rFonts w:ascii="Arial" w:eastAsiaTheme="minorHAnsi" w:hAnsi="Arial" w:cs="Arial"/>
          <w:sz w:val="24"/>
        </w:rPr>
      </w:pPr>
    </w:p>
    <w:p w:rsidR="00395F05" w:rsidRPr="00395F05" w:rsidRDefault="00395F05" w:rsidP="009B789C">
      <w:pPr>
        <w:spacing w:after="0" w:line="240" w:lineRule="auto"/>
        <w:contextualSpacing/>
        <w:rPr>
          <w:rFonts w:ascii="Arial" w:eastAsiaTheme="minorHAnsi" w:hAnsi="Arial" w:cs="Arial"/>
          <w:sz w:val="24"/>
        </w:rPr>
      </w:pPr>
      <w:r w:rsidRPr="00395F05">
        <w:rPr>
          <w:rFonts w:ascii="Arial" w:eastAsiaTheme="minorHAnsi" w:hAnsi="Arial" w:cs="Arial"/>
          <w:sz w:val="24"/>
        </w:rPr>
        <w:t>SEN</w:t>
      </w:r>
    </w:p>
    <w:p w:rsidR="00395F05" w:rsidRPr="00DB2A31" w:rsidRDefault="00DB2A31" w:rsidP="00DB2A31">
      <w:pPr>
        <w:pStyle w:val="ListParagraph"/>
        <w:numPr>
          <w:ilvl w:val="0"/>
          <w:numId w:val="35"/>
        </w:numPr>
        <w:spacing w:after="0" w:line="240" w:lineRule="auto"/>
        <w:rPr>
          <w:rFonts w:ascii="Arial" w:eastAsiaTheme="minorHAnsi" w:hAnsi="Arial" w:cs="Arial"/>
          <w:sz w:val="24"/>
        </w:rPr>
      </w:pPr>
      <w:r>
        <w:rPr>
          <w:rFonts w:ascii="Arial" w:eastAsiaTheme="minorHAnsi" w:hAnsi="Arial" w:cs="Arial"/>
          <w:sz w:val="24"/>
        </w:rPr>
        <w:t>T</w:t>
      </w:r>
      <w:r w:rsidR="00395F05" w:rsidRPr="00DB2A31">
        <w:rPr>
          <w:rFonts w:ascii="Arial" w:eastAsiaTheme="minorHAnsi" w:hAnsi="Arial" w:cs="Arial"/>
          <w:sz w:val="24"/>
        </w:rPr>
        <w:t xml:space="preserve">here are 10 students in Key Stage </w:t>
      </w:r>
      <w:r w:rsidR="009B789C" w:rsidRPr="00DB2A31">
        <w:rPr>
          <w:rFonts w:ascii="Arial" w:eastAsiaTheme="minorHAnsi" w:hAnsi="Arial" w:cs="Arial"/>
          <w:sz w:val="24"/>
        </w:rPr>
        <w:t>5 with</w:t>
      </w:r>
      <w:r w:rsidR="00395F05" w:rsidRPr="00DB2A31">
        <w:rPr>
          <w:rFonts w:ascii="Arial" w:eastAsiaTheme="minorHAnsi" w:hAnsi="Arial" w:cs="Arial"/>
          <w:sz w:val="24"/>
        </w:rPr>
        <w:t xml:space="preserve"> </w:t>
      </w:r>
      <w:r w:rsidR="009B789C" w:rsidRPr="00DB2A31">
        <w:rPr>
          <w:rFonts w:ascii="Arial" w:eastAsiaTheme="minorHAnsi" w:hAnsi="Arial" w:cs="Arial"/>
          <w:sz w:val="24"/>
        </w:rPr>
        <w:t xml:space="preserve">an </w:t>
      </w:r>
      <w:r w:rsidR="007022EC" w:rsidRPr="00DB2A31">
        <w:rPr>
          <w:rFonts w:ascii="Arial" w:eastAsiaTheme="minorHAnsi" w:hAnsi="Arial" w:cs="Arial"/>
          <w:sz w:val="24"/>
        </w:rPr>
        <w:t>Education, Health and Care Plan (</w:t>
      </w:r>
      <w:r w:rsidR="00395F05" w:rsidRPr="00DB2A31">
        <w:rPr>
          <w:rFonts w:ascii="Arial" w:eastAsiaTheme="minorHAnsi" w:hAnsi="Arial" w:cs="Arial"/>
          <w:sz w:val="24"/>
        </w:rPr>
        <w:t>EHCP</w:t>
      </w:r>
      <w:r w:rsidR="007022EC" w:rsidRPr="00DB2A31">
        <w:rPr>
          <w:rFonts w:ascii="Arial" w:eastAsiaTheme="minorHAnsi" w:hAnsi="Arial" w:cs="Arial"/>
          <w:sz w:val="24"/>
        </w:rPr>
        <w:t>)</w:t>
      </w:r>
      <w:r w:rsidR="00395F05" w:rsidRPr="00DB2A31">
        <w:rPr>
          <w:rFonts w:ascii="Arial" w:eastAsiaTheme="minorHAnsi" w:hAnsi="Arial" w:cs="Arial"/>
          <w:sz w:val="24"/>
        </w:rPr>
        <w:t xml:space="preserve">. 60% (6/10) of students with </w:t>
      </w:r>
      <w:r w:rsidR="009B789C" w:rsidRPr="00DB2A31">
        <w:rPr>
          <w:rFonts w:ascii="Arial" w:eastAsiaTheme="minorHAnsi" w:hAnsi="Arial" w:cs="Arial"/>
          <w:sz w:val="24"/>
        </w:rPr>
        <w:t>an EHCP are</w:t>
      </w:r>
      <w:r w:rsidR="00395F05" w:rsidRPr="00DB2A31">
        <w:rPr>
          <w:rFonts w:ascii="Arial" w:eastAsiaTheme="minorHAnsi" w:hAnsi="Arial" w:cs="Arial"/>
          <w:sz w:val="24"/>
        </w:rPr>
        <w:t xml:space="preserve"> EET</w:t>
      </w:r>
      <w:r w:rsidR="003A04EF">
        <w:rPr>
          <w:rFonts w:ascii="Arial" w:eastAsiaTheme="minorHAnsi" w:hAnsi="Arial" w:cs="Arial"/>
          <w:sz w:val="24"/>
        </w:rPr>
        <w:t>.</w:t>
      </w:r>
      <w:r w:rsidR="007022EC" w:rsidRPr="00DB2A31">
        <w:rPr>
          <w:rFonts w:ascii="Arial" w:eastAsiaTheme="minorHAnsi" w:hAnsi="Arial" w:cs="Arial"/>
          <w:sz w:val="24"/>
        </w:rPr>
        <w:t xml:space="preserve"> </w:t>
      </w:r>
    </w:p>
    <w:p w:rsidR="00267593" w:rsidRPr="00267593" w:rsidRDefault="00267593" w:rsidP="00267593">
      <w:pPr>
        <w:spacing w:after="0" w:line="240" w:lineRule="auto"/>
        <w:ind w:left="360"/>
        <w:contextualSpacing/>
        <w:rPr>
          <w:rFonts w:ascii="Arial" w:eastAsiaTheme="minorHAnsi" w:hAnsi="Arial" w:cs="Arial"/>
          <w:sz w:val="24"/>
        </w:rPr>
      </w:pPr>
    </w:p>
    <w:p w:rsidR="00395F05" w:rsidRPr="00395F05" w:rsidRDefault="00395F05" w:rsidP="00BF5038">
      <w:pPr>
        <w:numPr>
          <w:ilvl w:val="0"/>
          <w:numId w:val="10"/>
        </w:numPr>
        <w:spacing w:after="0" w:line="240" w:lineRule="auto"/>
        <w:contextualSpacing/>
        <w:rPr>
          <w:rFonts w:ascii="Arial" w:eastAsiaTheme="minorHAnsi" w:hAnsi="Arial" w:cs="Arial"/>
          <w:sz w:val="24"/>
        </w:rPr>
      </w:pPr>
      <w:r w:rsidRPr="00395F05">
        <w:rPr>
          <w:rFonts w:ascii="Arial" w:eastAsiaTheme="minorHAnsi" w:hAnsi="Arial" w:cs="Arial"/>
          <w:sz w:val="24"/>
        </w:rPr>
        <w:t xml:space="preserve">10% (5/48) of students </w:t>
      </w:r>
      <w:r w:rsidR="009B789C" w:rsidRPr="00395F05">
        <w:rPr>
          <w:rFonts w:ascii="Arial" w:eastAsiaTheme="minorHAnsi" w:hAnsi="Arial" w:cs="Arial"/>
          <w:sz w:val="24"/>
        </w:rPr>
        <w:t>receive SEN</w:t>
      </w:r>
      <w:r w:rsidRPr="00395F05">
        <w:rPr>
          <w:rFonts w:ascii="Arial" w:eastAsiaTheme="minorHAnsi" w:hAnsi="Arial" w:cs="Arial"/>
          <w:sz w:val="24"/>
        </w:rPr>
        <w:t xml:space="preserve"> support from their college</w:t>
      </w:r>
      <w:r w:rsidR="003A04EF">
        <w:rPr>
          <w:rFonts w:ascii="Arial" w:eastAsiaTheme="minorHAnsi" w:hAnsi="Arial" w:cs="Arial"/>
          <w:sz w:val="24"/>
        </w:rPr>
        <w:t>.</w:t>
      </w:r>
      <w:r w:rsidRPr="00395F05">
        <w:rPr>
          <w:rFonts w:ascii="Arial" w:eastAsiaTheme="minorHAnsi" w:hAnsi="Arial" w:cs="Arial"/>
          <w:sz w:val="24"/>
        </w:rPr>
        <w:t xml:space="preserve"> </w:t>
      </w:r>
    </w:p>
    <w:p w:rsidR="00395F05" w:rsidRPr="00395F05" w:rsidRDefault="00395F05" w:rsidP="00395F05">
      <w:pPr>
        <w:spacing w:after="0" w:line="240" w:lineRule="auto"/>
        <w:rPr>
          <w:rFonts w:ascii="Arial" w:eastAsiaTheme="minorHAnsi" w:hAnsi="Arial" w:cs="Arial"/>
          <w:sz w:val="24"/>
        </w:rPr>
      </w:pPr>
    </w:p>
    <w:p w:rsidR="00395F05" w:rsidRPr="00395F05" w:rsidRDefault="00395F05" w:rsidP="00BF5038">
      <w:pPr>
        <w:numPr>
          <w:ilvl w:val="0"/>
          <w:numId w:val="10"/>
        </w:numPr>
        <w:spacing w:after="0" w:line="240" w:lineRule="auto"/>
        <w:contextualSpacing/>
        <w:rPr>
          <w:rFonts w:ascii="Arial" w:eastAsiaTheme="minorHAnsi" w:hAnsi="Arial" w:cs="Arial"/>
          <w:sz w:val="24"/>
        </w:rPr>
      </w:pPr>
      <w:r w:rsidRPr="00395F05">
        <w:rPr>
          <w:rFonts w:ascii="Arial" w:eastAsiaTheme="minorHAnsi" w:hAnsi="Arial" w:cs="Arial"/>
          <w:sz w:val="24"/>
        </w:rPr>
        <w:t>2 students have had assessments from our CLA E</w:t>
      </w:r>
      <w:r w:rsidR="003F2728">
        <w:rPr>
          <w:rFonts w:ascii="Arial" w:eastAsiaTheme="minorHAnsi" w:hAnsi="Arial" w:cs="Arial"/>
          <w:sz w:val="24"/>
        </w:rPr>
        <w:t xml:space="preserve">ducational </w:t>
      </w:r>
      <w:r w:rsidRPr="00395F05">
        <w:rPr>
          <w:rFonts w:ascii="Arial" w:eastAsiaTheme="minorHAnsi" w:hAnsi="Arial" w:cs="Arial"/>
          <w:sz w:val="24"/>
        </w:rPr>
        <w:t>P</w:t>
      </w:r>
      <w:r w:rsidR="003F2728">
        <w:rPr>
          <w:rFonts w:ascii="Arial" w:eastAsiaTheme="minorHAnsi" w:hAnsi="Arial" w:cs="Arial"/>
          <w:sz w:val="24"/>
        </w:rPr>
        <w:t xml:space="preserve">sychologist. The recommendations from these assessments have   been </w:t>
      </w:r>
      <w:r w:rsidRPr="00395F05">
        <w:rPr>
          <w:rFonts w:ascii="Arial" w:eastAsiaTheme="minorHAnsi" w:hAnsi="Arial" w:cs="Arial"/>
          <w:sz w:val="24"/>
        </w:rPr>
        <w:t xml:space="preserve">beneficial in supporting their needs both at college and in their placements. </w:t>
      </w:r>
    </w:p>
    <w:p w:rsidR="00395F05" w:rsidRPr="00395F05" w:rsidRDefault="00395F05" w:rsidP="00395F05">
      <w:pPr>
        <w:spacing w:after="0" w:line="240" w:lineRule="auto"/>
        <w:rPr>
          <w:rFonts w:ascii="Arial" w:eastAsiaTheme="minorHAnsi" w:hAnsi="Arial" w:cs="Arial"/>
          <w:color w:val="1F497D"/>
          <w:sz w:val="24"/>
        </w:rPr>
      </w:pPr>
    </w:p>
    <w:p w:rsidR="00395F05" w:rsidRPr="00395F05" w:rsidRDefault="00395F05" w:rsidP="00395F05">
      <w:pPr>
        <w:spacing w:after="0" w:line="240" w:lineRule="auto"/>
        <w:rPr>
          <w:rFonts w:ascii="Arial" w:eastAsiaTheme="minorHAnsi" w:hAnsi="Arial" w:cs="Arial"/>
          <w:sz w:val="24"/>
        </w:rPr>
      </w:pPr>
    </w:p>
    <w:p w:rsidR="00395F05" w:rsidRPr="00395F05" w:rsidRDefault="00395F05" w:rsidP="00395F05">
      <w:pPr>
        <w:spacing w:after="0" w:line="240" w:lineRule="auto"/>
        <w:rPr>
          <w:rFonts w:ascii="Arial" w:eastAsiaTheme="minorHAnsi" w:hAnsi="Arial" w:cs="Arial"/>
          <w:sz w:val="24"/>
        </w:rPr>
      </w:pPr>
      <w:r w:rsidRPr="00395F05">
        <w:rPr>
          <w:rFonts w:ascii="Arial" w:eastAsiaTheme="minorHAnsi" w:hAnsi="Arial" w:cs="Arial"/>
          <w:sz w:val="24"/>
        </w:rPr>
        <w:t>Attendance</w:t>
      </w:r>
    </w:p>
    <w:p w:rsidR="00395F05" w:rsidRPr="00395F05" w:rsidRDefault="00395F05" w:rsidP="00395F05">
      <w:pPr>
        <w:spacing w:after="0" w:line="240" w:lineRule="auto"/>
        <w:rPr>
          <w:rFonts w:ascii="Arial" w:eastAsiaTheme="minorHAnsi" w:hAnsi="Arial" w:cs="Arial"/>
          <w:sz w:val="24"/>
        </w:rPr>
      </w:pPr>
    </w:p>
    <w:p w:rsidR="00395F05" w:rsidRPr="003F2728" w:rsidRDefault="00395F05" w:rsidP="00BF5038">
      <w:pPr>
        <w:pStyle w:val="ListParagraph"/>
        <w:numPr>
          <w:ilvl w:val="0"/>
          <w:numId w:val="12"/>
        </w:numPr>
        <w:spacing w:after="0" w:line="240" w:lineRule="auto"/>
        <w:rPr>
          <w:rFonts w:ascii="Arial" w:eastAsiaTheme="minorHAnsi" w:hAnsi="Arial" w:cs="Arial"/>
          <w:sz w:val="24"/>
        </w:rPr>
      </w:pPr>
      <w:r w:rsidRPr="003F2728">
        <w:rPr>
          <w:rFonts w:ascii="Arial" w:eastAsiaTheme="minorHAnsi" w:hAnsi="Arial" w:cs="Arial"/>
          <w:sz w:val="24"/>
        </w:rPr>
        <w:t xml:space="preserve">67% (32/48) of </w:t>
      </w:r>
      <w:r w:rsidR="00726532" w:rsidRPr="003F2728">
        <w:rPr>
          <w:rFonts w:ascii="Arial" w:eastAsiaTheme="minorHAnsi" w:hAnsi="Arial" w:cs="Arial"/>
          <w:sz w:val="24"/>
        </w:rPr>
        <w:t>students in</w:t>
      </w:r>
      <w:r w:rsidRPr="003F2728">
        <w:rPr>
          <w:rFonts w:ascii="Arial" w:eastAsiaTheme="minorHAnsi" w:hAnsi="Arial" w:cs="Arial"/>
          <w:sz w:val="24"/>
        </w:rPr>
        <w:t xml:space="preserve"> K</w:t>
      </w:r>
      <w:r w:rsidR="003F2728">
        <w:rPr>
          <w:rFonts w:ascii="Arial" w:eastAsiaTheme="minorHAnsi" w:hAnsi="Arial" w:cs="Arial"/>
          <w:sz w:val="24"/>
        </w:rPr>
        <w:t>ey Stage 5 have attendance</w:t>
      </w:r>
      <w:r w:rsidR="00294EB4">
        <w:rPr>
          <w:rFonts w:ascii="Arial" w:eastAsiaTheme="minorHAnsi" w:hAnsi="Arial" w:cs="Arial"/>
          <w:sz w:val="24"/>
        </w:rPr>
        <w:t xml:space="preserve"> of 90% or more</w:t>
      </w:r>
      <w:r w:rsidR="003F2728">
        <w:rPr>
          <w:rFonts w:ascii="Arial" w:eastAsiaTheme="minorHAnsi" w:hAnsi="Arial" w:cs="Arial"/>
          <w:sz w:val="24"/>
        </w:rPr>
        <w:t>. 16% (8/48) have</w:t>
      </w:r>
      <w:r w:rsidRPr="003F2728">
        <w:rPr>
          <w:rFonts w:ascii="Arial" w:eastAsiaTheme="minorHAnsi" w:hAnsi="Arial" w:cs="Arial"/>
          <w:sz w:val="24"/>
        </w:rPr>
        <w:t xml:space="preserve"> 100% attendance.</w:t>
      </w:r>
    </w:p>
    <w:p w:rsidR="00426B11" w:rsidRDefault="00426B11" w:rsidP="006571E0">
      <w:pPr>
        <w:spacing w:after="0" w:line="240" w:lineRule="auto"/>
        <w:ind w:left="737"/>
        <w:outlineLvl w:val="0"/>
        <w:rPr>
          <w:rFonts w:ascii="Arial" w:eastAsia="Times New Roman" w:hAnsi="Arial" w:cs="Arial"/>
          <w:b/>
          <w:sz w:val="24"/>
          <w:szCs w:val="24"/>
          <w:lang w:eastAsia="en-GB"/>
        </w:rPr>
      </w:pPr>
    </w:p>
    <w:p w:rsidR="00522EF5" w:rsidRPr="00522EF5" w:rsidRDefault="00816A6E" w:rsidP="00816A6E">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3D43A7">
        <w:rPr>
          <w:rFonts w:ascii="Arial" w:eastAsia="Times New Roman" w:hAnsi="Arial" w:cs="Arial"/>
          <w:sz w:val="24"/>
          <w:szCs w:val="24"/>
          <w:lang w:eastAsia="en-GB"/>
        </w:rPr>
        <w:t xml:space="preserve"> </w:t>
      </w:r>
    </w:p>
    <w:p w:rsidR="00426B11" w:rsidRPr="00426B11" w:rsidRDefault="00816A6E" w:rsidP="00A87B59">
      <w:pPr>
        <w:spacing w:after="0" w:line="240" w:lineRule="auto"/>
        <w:jc w:val="both"/>
        <w:rPr>
          <w:rFonts w:ascii="Arial" w:hAnsi="Arial" w:cs="Arial"/>
          <w:b/>
          <w:sz w:val="24"/>
          <w:szCs w:val="24"/>
          <w:lang w:eastAsia="en-GB"/>
        </w:rPr>
      </w:pPr>
      <w:r>
        <w:rPr>
          <w:rFonts w:ascii="Arial" w:hAnsi="Arial" w:cs="Arial"/>
          <w:b/>
          <w:sz w:val="24"/>
          <w:szCs w:val="24"/>
          <w:lang w:eastAsia="en-GB"/>
        </w:rPr>
        <w:t xml:space="preserve">3. </w:t>
      </w:r>
      <w:r w:rsidR="007F2930">
        <w:rPr>
          <w:rFonts w:ascii="Arial" w:hAnsi="Arial" w:cs="Arial"/>
          <w:b/>
          <w:sz w:val="24"/>
          <w:szCs w:val="24"/>
          <w:lang w:eastAsia="en-GB"/>
        </w:rPr>
        <w:t xml:space="preserve">  </w:t>
      </w:r>
      <w:r w:rsidR="00426B11" w:rsidRPr="00426B11">
        <w:rPr>
          <w:rFonts w:ascii="Arial" w:hAnsi="Arial" w:cs="Arial"/>
          <w:b/>
          <w:sz w:val="24"/>
          <w:szCs w:val="24"/>
          <w:lang w:eastAsia="en-GB"/>
        </w:rPr>
        <w:t>Attainment</w:t>
      </w:r>
      <w:r w:rsidR="00BE2212">
        <w:rPr>
          <w:rFonts w:ascii="Arial" w:hAnsi="Arial" w:cs="Arial"/>
          <w:b/>
          <w:sz w:val="24"/>
          <w:szCs w:val="24"/>
          <w:lang w:eastAsia="en-GB"/>
        </w:rPr>
        <w:t>: 2019 -2019</w:t>
      </w:r>
    </w:p>
    <w:p w:rsidR="00426B11" w:rsidRPr="00426B11" w:rsidRDefault="00426B11" w:rsidP="00426B11">
      <w:pPr>
        <w:spacing w:after="0" w:line="240" w:lineRule="auto"/>
        <w:ind w:left="360"/>
        <w:jc w:val="both"/>
        <w:rPr>
          <w:rFonts w:ascii="Arial" w:hAnsi="Arial" w:cs="Arial"/>
          <w:b/>
          <w:sz w:val="24"/>
          <w:szCs w:val="24"/>
          <w:lang w:eastAsia="en-GB"/>
        </w:rPr>
      </w:pPr>
    </w:p>
    <w:p w:rsidR="00426B11" w:rsidRDefault="00426B11" w:rsidP="00C86E15">
      <w:pPr>
        <w:spacing w:after="0" w:line="240" w:lineRule="auto"/>
        <w:jc w:val="both"/>
        <w:outlineLvl w:val="0"/>
        <w:rPr>
          <w:rFonts w:ascii="Arial" w:hAnsi="Arial" w:cs="Arial"/>
          <w:sz w:val="24"/>
          <w:szCs w:val="24"/>
          <w:lang w:eastAsia="en-GB"/>
        </w:rPr>
      </w:pPr>
      <w:r w:rsidRPr="00426B11">
        <w:rPr>
          <w:rFonts w:ascii="Arial" w:hAnsi="Arial" w:cs="Arial"/>
          <w:sz w:val="24"/>
          <w:szCs w:val="24"/>
          <w:lang w:eastAsia="en-GB"/>
        </w:rPr>
        <w:t xml:space="preserve">HVS monitors the performance of all children </w:t>
      </w:r>
      <w:r w:rsidR="003771C2">
        <w:rPr>
          <w:rFonts w:ascii="Arial" w:hAnsi="Arial" w:cs="Arial"/>
          <w:sz w:val="24"/>
          <w:szCs w:val="24"/>
          <w:lang w:eastAsia="en-GB"/>
        </w:rPr>
        <w:t>from</w:t>
      </w:r>
      <w:r w:rsidR="003771C2" w:rsidRPr="00426B11">
        <w:rPr>
          <w:rFonts w:ascii="Arial" w:hAnsi="Arial" w:cs="Arial"/>
          <w:sz w:val="24"/>
          <w:szCs w:val="24"/>
          <w:lang w:eastAsia="en-GB"/>
        </w:rPr>
        <w:t xml:space="preserve"> </w:t>
      </w:r>
      <w:r w:rsidRPr="00426B11">
        <w:rPr>
          <w:rFonts w:ascii="Arial" w:hAnsi="Arial" w:cs="Arial"/>
          <w:sz w:val="24"/>
          <w:szCs w:val="24"/>
          <w:lang w:eastAsia="en-GB"/>
        </w:rPr>
        <w:t xml:space="preserve">entry to care. The </w:t>
      </w:r>
      <w:proofErr w:type="spellStart"/>
      <w:r w:rsidR="00155F9B">
        <w:rPr>
          <w:rFonts w:ascii="Arial" w:hAnsi="Arial" w:cs="Arial"/>
          <w:sz w:val="24"/>
          <w:szCs w:val="24"/>
          <w:lang w:eastAsia="en-GB"/>
        </w:rPr>
        <w:t>DfE</w:t>
      </w:r>
      <w:proofErr w:type="spellEnd"/>
      <w:r w:rsidR="00155F9B">
        <w:rPr>
          <w:rFonts w:ascii="Arial" w:hAnsi="Arial" w:cs="Arial"/>
          <w:sz w:val="24"/>
          <w:szCs w:val="24"/>
          <w:lang w:eastAsia="en-GB"/>
        </w:rPr>
        <w:t>,</w:t>
      </w:r>
      <w:r w:rsidRPr="00426B11">
        <w:rPr>
          <w:rFonts w:ascii="Arial" w:hAnsi="Arial" w:cs="Arial"/>
          <w:sz w:val="24"/>
          <w:szCs w:val="24"/>
          <w:lang w:eastAsia="en-GB"/>
        </w:rPr>
        <w:t xml:space="preserve"> however</w:t>
      </w:r>
      <w:r w:rsidR="00155F9B">
        <w:rPr>
          <w:rFonts w:ascii="Arial" w:hAnsi="Arial" w:cs="Arial"/>
          <w:sz w:val="24"/>
          <w:szCs w:val="24"/>
          <w:lang w:eastAsia="en-GB"/>
        </w:rPr>
        <w:t>,</w:t>
      </w:r>
      <w:r w:rsidRPr="00426B11">
        <w:rPr>
          <w:rFonts w:ascii="Arial" w:hAnsi="Arial" w:cs="Arial"/>
          <w:sz w:val="24"/>
          <w:szCs w:val="24"/>
          <w:lang w:eastAsia="en-GB"/>
        </w:rPr>
        <w:t xml:space="preserve"> only tracks and publishes data for CLA that have been in care for a year or longer.</w:t>
      </w:r>
      <w:r w:rsidR="007138BF">
        <w:rPr>
          <w:rFonts w:ascii="Arial" w:hAnsi="Arial" w:cs="Arial"/>
          <w:sz w:val="24"/>
          <w:szCs w:val="24"/>
          <w:lang w:eastAsia="en-GB"/>
        </w:rPr>
        <w:t xml:space="preserve"> </w:t>
      </w:r>
      <w:r w:rsidR="007138BF" w:rsidRPr="00426B11">
        <w:rPr>
          <w:rFonts w:ascii="Arial" w:hAnsi="Arial" w:cs="Arial"/>
          <w:sz w:val="24"/>
          <w:szCs w:val="24"/>
          <w:lang w:eastAsia="en-GB"/>
        </w:rPr>
        <w:t xml:space="preserve">Outlined below is a summary of the performance of CLA by </w:t>
      </w:r>
      <w:r w:rsidR="003A04EF">
        <w:rPr>
          <w:rFonts w:ascii="Arial" w:hAnsi="Arial" w:cs="Arial"/>
          <w:sz w:val="24"/>
          <w:szCs w:val="24"/>
          <w:lang w:eastAsia="en-GB"/>
        </w:rPr>
        <w:t>K</w:t>
      </w:r>
      <w:r w:rsidR="007138BF" w:rsidRPr="00426B11">
        <w:rPr>
          <w:rFonts w:ascii="Arial" w:hAnsi="Arial" w:cs="Arial"/>
          <w:sz w:val="24"/>
          <w:szCs w:val="24"/>
          <w:lang w:eastAsia="en-GB"/>
        </w:rPr>
        <w:t xml:space="preserve">ey </w:t>
      </w:r>
      <w:r w:rsidR="003A04EF">
        <w:rPr>
          <w:rFonts w:ascii="Arial" w:hAnsi="Arial" w:cs="Arial"/>
          <w:sz w:val="24"/>
          <w:szCs w:val="24"/>
          <w:lang w:eastAsia="en-GB"/>
        </w:rPr>
        <w:t>S</w:t>
      </w:r>
      <w:r w:rsidR="007138BF" w:rsidRPr="00426B11">
        <w:rPr>
          <w:rFonts w:ascii="Arial" w:hAnsi="Arial" w:cs="Arial"/>
          <w:sz w:val="24"/>
          <w:szCs w:val="24"/>
          <w:lang w:eastAsia="en-GB"/>
        </w:rPr>
        <w:t>tage</w:t>
      </w:r>
      <w:r w:rsidR="005E084C">
        <w:rPr>
          <w:rFonts w:ascii="Arial" w:hAnsi="Arial" w:cs="Arial"/>
          <w:sz w:val="24"/>
          <w:szCs w:val="24"/>
          <w:lang w:eastAsia="en-GB"/>
        </w:rPr>
        <w:t xml:space="preserve">. </w:t>
      </w:r>
      <w:r w:rsidR="00B03D09">
        <w:rPr>
          <w:rFonts w:ascii="Arial" w:hAnsi="Arial" w:cs="Arial"/>
          <w:sz w:val="24"/>
          <w:szCs w:val="24"/>
          <w:lang w:eastAsia="en-GB"/>
        </w:rPr>
        <w:t>The data is from the NCER.</w:t>
      </w:r>
    </w:p>
    <w:p w:rsidR="00E64D9B" w:rsidRPr="00426B11" w:rsidRDefault="00E64D9B" w:rsidP="00C86E15">
      <w:pPr>
        <w:spacing w:after="0" w:line="240" w:lineRule="auto"/>
        <w:jc w:val="both"/>
        <w:outlineLvl w:val="0"/>
        <w:rPr>
          <w:rFonts w:ascii="Arial" w:hAnsi="Arial" w:cs="Arial"/>
          <w:sz w:val="24"/>
          <w:szCs w:val="24"/>
          <w:lang w:eastAsia="en-GB"/>
        </w:rPr>
      </w:pPr>
    </w:p>
    <w:p w:rsidR="00426B11" w:rsidRDefault="00BF7CB1" w:rsidP="002D3832">
      <w:pPr>
        <w:spacing w:after="0" w:line="240" w:lineRule="auto"/>
        <w:jc w:val="both"/>
        <w:outlineLvl w:val="0"/>
        <w:rPr>
          <w:rFonts w:ascii="Arial" w:eastAsia="Times New Roman" w:hAnsi="Arial" w:cs="Arial"/>
          <w:b/>
          <w:sz w:val="24"/>
          <w:szCs w:val="24"/>
          <w:lang w:eastAsia="en-GB"/>
        </w:rPr>
      </w:pPr>
      <w:r>
        <w:rPr>
          <w:rFonts w:ascii="Arial" w:eastAsia="Times New Roman" w:hAnsi="Arial" w:cs="Arial"/>
          <w:b/>
          <w:sz w:val="24"/>
          <w:szCs w:val="24"/>
          <w:lang w:eastAsia="en-GB"/>
        </w:rPr>
        <w:t>Early Years and Foundation Stage (</w:t>
      </w:r>
      <w:r w:rsidR="00E64D9B">
        <w:rPr>
          <w:rFonts w:ascii="Arial" w:eastAsia="Times New Roman" w:hAnsi="Arial" w:cs="Arial"/>
          <w:b/>
          <w:sz w:val="24"/>
          <w:szCs w:val="24"/>
          <w:lang w:eastAsia="en-GB"/>
        </w:rPr>
        <w:t>EYFS</w:t>
      </w:r>
      <w:r>
        <w:rPr>
          <w:rFonts w:ascii="Arial" w:eastAsia="Times New Roman" w:hAnsi="Arial" w:cs="Arial"/>
          <w:b/>
          <w:sz w:val="24"/>
          <w:szCs w:val="24"/>
          <w:lang w:eastAsia="en-GB"/>
        </w:rPr>
        <w:t>)</w:t>
      </w:r>
    </w:p>
    <w:p w:rsidR="003A04EF" w:rsidRDefault="003A04EF" w:rsidP="002D3832">
      <w:pPr>
        <w:spacing w:after="0" w:line="240" w:lineRule="auto"/>
        <w:jc w:val="both"/>
        <w:outlineLvl w:val="0"/>
        <w:rPr>
          <w:rFonts w:ascii="Arial" w:eastAsia="Times New Roman" w:hAnsi="Arial" w:cs="Arial"/>
          <w:bCs/>
          <w:sz w:val="24"/>
          <w:szCs w:val="24"/>
          <w:lang w:eastAsia="en-GB"/>
        </w:rPr>
      </w:pPr>
    </w:p>
    <w:p w:rsidR="00E64D9B" w:rsidRDefault="00E64D9B" w:rsidP="002D3832">
      <w:pPr>
        <w:spacing w:after="0" w:line="240" w:lineRule="auto"/>
        <w:jc w:val="both"/>
        <w:outlineLvl w:val="0"/>
        <w:rPr>
          <w:rFonts w:ascii="Arial" w:eastAsia="Times New Roman" w:hAnsi="Arial" w:cs="Arial"/>
          <w:bCs/>
          <w:sz w:val="24"/>
          <w:szCs w:val="24"/>
          <w:lang w:eastAsia="en-GB"/>
        </w:rPr>
      </w:pPr>
      <w:r w:rsidRPr="00E64D9B">
        <w:rPr>
          <w:rFonts w:ascii="Arial" w:eastAsia="Times New Roman" w:hAnsi="Arial" w:cs="Arial"/>
          <w:bCs/>
          <w:sz w:val="24"/>
          <w:szCs w:val="24"/>
          <w:lang w:eastAsia="en-GB"/>
        </w:rPr>
        <w:t>There were no eligible pupils</w:t>
      </w:r>
      <w:r w:rsidR="003A04EF">
        <w:rPr>
          <w:rFonts w:ascii="Arial" w:eastAsia="Times New Roman" w:hAnsi="Arial" w:cs="Arial"/>
          <w:bCs/>
          <w:sz w:val="24"/>
          <w:szCs w:val="24"/>
          <w:lang w:eastAsia="en-GB"/>
        </w:rPr>
        <w:t>.</w:t>
      </w:r>
    </w:p>
    <w:p w:rsidR="00FC3962" w:rsidRDefault="00FC3962" w:rsidP="002D3832">
      <w:pPr>
        <w:spacing w:after="0" w:line="240" w:lineRule="auto"/>
        <w:jc w:val="both"/>
        <w:outlineLvl w:val="0"/>
        <w:rPr>
          <w:rFonts w:ascii="Arial" w:eastAsia="Times New Roman" w:hAnsi="Arial" w:cs="Arial"/>
          <w:bCs/>
          <w:sz w:val="24"/>
          <w:szCs w:val="24"/>
          <w:lang w:eastAsia="en-GB"/>
        </w:rPr>
      </w:pPr>
    </w:p>
    <w:p w:rsidR="00426B11" w:rsidRPr="00E64D9B" w:rsidRDefault="00426B11" w:rsidP="00426B11">
      <w:pPr>
        <w:spacing w:after="0" w:line="240" w:lineRule="auto"/>
        <w:ind w:left="737"/>
        <w:jc w:val="both"/>
        <w:outlineLvl w:val="0"/>
        <w:rPr>
          <w:rFonts w:ascii="Arial" w:eastAsia="Times New Roman" w:hAnsi="Arial" w:cs="Arial"/>
          <w:bCs/>
          <w:sz w:val="24"/>
          <w:szCs w:val="24"/>
          <w:lang w:eastAsia="en-GB"/>
        </w:rPr>
      </w:pPr>
    </w:p>
    <w:p w:rsidR="003D43A7" w:rsidRPr="00944E2B" w:rsidRDefault="003D43A7" w:rsidP="007F2930">
      <w:pPr>
        <w:spacing w:after="0" w:line="240" w:lineRule="auto"/>
        <w:jc w:val="both"/>
        <w:outlineLvl w:val="0"/>
        <w:rPr>
          <w:rFonts w:ascii="Arial" w:eastAsia="Times New Roman" w:hAnsi="Arial" w:cs="Arial"/>
          <w:b/>
          <w:sz w:val="24"/>
          <w:szCs w:val="24"/>
          <w:lang w:eastAsia="en-GB"/>
        </w:rPr>
      </w:pPr>
      <w:r w:rsidRPr="00944E2B">
        <w:rPr>
          <w:rFonts w:ascii="Arial" w:eastAsia="Times New Roman" w:hAnsi="Arial" w:cs="Arial"/>
          <w:b/>
          <w:sz w:val="24"/>
          <w:szCs w:val="24"/>
          <w:lang w:eastAsia="en-GB"/>
        </w:rPr>
        <w:t xml:space="preserve">Key Stage 1 </w:t>
      </w:r>
      <w:r w:rsidR="00904687" w:rsidRPr="00944E2B">
        <w:rPr>
          <w:rFonts w:ascii="Arial" w:eastAsia="Times New Roman" w:hAnsi="Arial" w:cs="Arial"/>
          <w:b/>
          <w:sz w:val="24"/>
          <w:szCs w:val="24"/>
          <w:lang w:eastAsia="en-GB"/>
        </w:rPr>
        <w:t>(KS1)</w:t>
      </w:r>
    </w:p>
    <w:p w:rsidR="003D43A7" w:rsidRPr="00944E2B" w:rsidRDefault="003D43A7" w:rsidP="00426B11">
      <w:pPr>
        <w:spacing w:after="0" w:line="240" w:lineRule="auto"/>
        <w:jc w:val="both"/>
        <w:outlineLvl w:val="0"/>
        <w:rPr>
          <w:rFonts w:ascii="Arial" w:eastAsia="Times New Roman" w:hAnsi="Arial" w:cs="Arial"/>
          <w:b/>
          <w:sz w:val="24"/>
          <w:szCs w:val="24"/>
          <w:lang w:eastAsia="en-GB"/>
        </w:rPr>
      </w:pPr>
    </w:p>
    <w:tbl>
      <w:tblPr>
        <w:tblW w:w="0" w:type="auto"/>
        <w:tblCellMar>
          <w:left w:w="0" w:type="dxa"/>
          <w:right w:w="0" w:type="dxa"/>
        </w:tblCellMar>
        <w:tblLook w:val="0000" w:firstRow="0" w:lastRow="0" w:firstColumn="0" w:lastColumn="0" w:noHBand="0" w:noVBand="0"/>
      </w:tblPr>
      <w:tblGrid>
        <w:gridCol w:w="8238"/>
        <w:gridCol w:w="71"/>
      </w:tblGrid>
      <w:tr w:rsidR="003D43A7" w:rsidRPr="00944E2B" w:rsidTr="007F2930">
        <w:trPr>
          <w:trHeight w:val="18"/>
        </w:trPr>
        <w:tc>
          <w:tcPr>
            <w:tcW w:w="8238" w:type="dxa"/>
          </w:tcPr>
          <w:p w:rsidR="003D43A7" w:rsidRPr="00944E2B" w:rsidRDefault="003D43A7" w:rsidP="00816A6E">
            <w:pPr>
              <w:spacing w:after="0" w:line="240" w:lineRule="auto"/>
              <w:rPr>
                <w:rFonts w:ascii="Times New Roman" w:eastAsia="Times New Roman" w:hAnsi="Times New Roman"/>
                <w:sz w:val="4"/>
                <w:szCs w:val="20"/>
                <w:lang w:eastAsia="en-GB"/>
              </w:rPr>
            </w:pPr>
          </w:p>
        </w:tc>
        <w:tc>
          <w:tcPr>
            <w:tcW w:w="71" w:type="dxa"/>
          </w:tcPr>
          <w:p w:rsidR="003D43A7" w:rsidRPr="00944E2B" w:rsidRDefault="003D43A7" w:rsidP="00816A6E">
            <w:pPr>
              <w:spacing w:after="0" w:line="240" w:lineRule="auto"/>
              <w:rPr>
                <w:rFonts w:ascii="Times New Roman" w:eastAsia="Times New Roman" w:hAnsi="Times New Roman"/>
                <w:sz w:val="4"/>
                <w:szCs w:val="20"/>
                <w:lang w:eastAsia="en-GB"/>
              </w:rPr>
            </w:pPr>
          </w:p>
        </w:tc>
      </w:tr>
      <w:tr w:rsidR="003D43A7" w:rsidRPr="00944E2B" w:rsidTr="007F2930">
        <w:tc>
          <w:tcPr>
            <w:tcW w:w="8238" w:type="dxa"/>
          </w:tcPr>
          <w:tbl>
            <w:tblPr>
              <w:tblStyle w:val="TableGrid"/>
              <w:tblW w:w="0" w:type="auto"/>
              <w:tblLook w:val="04A0" w:firstRow="1" w:lastRow="0" w:firstColumn="1" w:lastColumn="0" w:noHBand="0" w:noVBand="1"/>
            </w:tblPr>
            <w:tblGrid>
              <w:gridCol w:w="2063"/>
              <w:gridCol w:w="2048"/>
              <w:gridCol w:w="2063"/>
              <w:gridCol w:w="2051"/>
            </w:tblGrid>
            <w:tr w:rsidR="007A3B19" w:rsidRPr="00944E2B" w:rsidTr="002439AA">
              <w:tc>
                <w:tcPr>
                  <w:tcW w:w="8225" w:type="dxa"/>
                  <w:gridSpan w:val="4"/>
                </w:tcPr>
                <w:p w:rsidR="007A3B19" w:rsidRPr="00944E2B" w:rsidRDefault="007A3B19" w:rsidP="003D43A7">
                  <w:pPr>
                    <w:spacing w:after="0" w:line="240" w:lineRule="auto"/>
                    <w:jc w:val="center"/>
                    <w:rPr>
                      <w:rFonts w:ascii="Arial" w:eastAsia="Times New Roman" w:hAnsi="Arial" w:cs="Arial"/>
                      <w:sz w:val="24"/>
                      <w:szCs w:val="20"/>
                      <w:lang w:eastAsia="en-GB"/>
                    </w:rPr>
                  </w:pPr>
                  <w:r w:rsidRPr="00944E2B">
                    <w:rPr>
                      <w:rFonts w:ascii="Arial" w:eastAsia="Times New Roman" w:hAnsi="Arial" w:cs="Arial"/>
                      <w:sz w:val="24"/>
                      <w:szCs w:val="20"/>
                      <w:lang w:eastAsia="en-GB"/>
                    </w:rPr>
                    <w:t>Ke</w:t>
                  </w:r>
                  <w:r w:rsidR="008E0A5C" w:rsidRPr="00944E2B">
                    <w:rPr>
                      <w:rFonts w:ascii="Arial" w:eastAsia="Times New Roman" w:hAnsi="Arial" w:cs="Arial"/>
                      <w:sz w:val="24"/>
                      <w:szCs w:val="20"/>
                      <w:lang w:eastAsia="en-GB"/>
                    </w:rPr>
                    <w:t>y Stage 1 Attainment:  2018-2019</w:t>
                  </w:r>
                </w:p>
              </w:tc>
            </w:tr>
            <w:tr w:rsidR="003D43A7" w:rsidRPr="00944E2B" w:rsidTr="007A3B19">
              <w:tc>
                <w:tcPr>
                  <w:tcW w:w="2063" w:type="dxa"/>
                </w:tcPr>
                <w:p w:rsidR="003D43A7" w:rsidRPr="00944E2B" w:rsidRDefault="003D43A7" w:rsidP="003D43A7">
                  <w:pPr>
                    <w:spacing w:after="0" w:line="240" w:lineRule="auto"/>
                    <w:jc w:val="center"/>
                    <w:rPr>
                      <w:rFonts w:ascii="Arial" w:eastAsia="Times New Roman" w:hAnsi="Arial" w:cs="Arial"/>
                      <w:szCs w:val="20"/>
                      <w:lang w:eastAsia="en-GB"/>
                    </w:rPr>
                  </w:pPr>
                </w:p>
              </w:tc>
              <w:tc>
                <w:tcPr>
                  <w:tcW w:w="2048" w:type="dxa"/>
                </w:tcPr>
                <w:p w:rsidR="003D43A7" w:rsidRPr="00944E2B" w:rsidRDefault="003D43A7" w:rsidP="003D43A7">
                  <w:pPr>
                    <w:spacing w:after="0" w:line="240" w:lineRule="auto"/>
                    <w:jc w:val="center"/>
                    <w:rPr>
                      <w:rFonts w:ascii="Arial" w:eastAsia="Times New Roman" w:hAnsi="Arial" w:cs="Arial"/>
                      <w:b/>
                      <w:sz w:val="24"/>
                      <w:szCs w:val="20"/>
                      <w:lang w:eastAsia="en-GB"/>
                    </w:rPr>
                  </w:pPr>
                  <w:r w:rsidRPr="00944E2B">
                    <w:rPr>
                      <w:rFonts w:ascii="Arial" w:eastAsia="Times New Roman" w:hAnsi="Arial" w:cs="Arial"/>
                      <w:b/>
                      <w:sz w:val="24"/>
                      <w:szCs w:val="20"/>
                      <w:lang w:eastAsia="en-GB"/>
                    </w:rPr>
                    <w:t>Harrow</w:t>
                  </w:r>
                </w:p>
              </w:tc>
              <w:tc>
                <w:tcPr>
                  <w:tcW w:w="2063" w:type="dxa"/>
                </w:tcPr>
                <w:p w:rsidR="003D43A7" w:rsidRPr="00944E2B" w:rsidRDefault="003D43A7" w:rsidP="003D43A7">
                  <w:pPr>
                    <w:spacing w:after="0" w:line="240" w:lineRule="auto"/>
                    <w:jc w:val="center"/>
                    <w:rPr>
                      <w:rFonts w:ascii="Arial" w:eastAsia="Times New Roman" w:hAnsi="Arial" w:cs="Arial"/>
                      <w:sz w:val="24"/>
                      <w:szCs w:val="20"/>
                      <w:lang w:eastAsia="en-GB"/>
                    </w:rPr>
                  </w:pPr>
                  <w:r w:rsidRPr="00944E2B">
                    <w:rPr>
                      <w:rFonts w:ascii="Arial" w:eastAsia="Times New Roman" w:hAnsi="Arial" w:cs="Arial"/>
                      <w:sz w:val="24"/>
                      <w:szCs w:val="20"/>
                      <w:lang w:eastAsia="en-GB"/>
                    </w:rPr>
                    <w:t>England Average</w:t>
                  </w:r>
                </w:p>
              </w:tc>
              <w:tc>
                <w:tcPr>
                  <w:tcW w:w="2051" w:type="dxa"/>
                </w:tcPr>
                <w:p w:rsidR="003D43A7" w:rsidRPr="00944E2B" w:rsidRDefault="003D43A7" w:rsidP="003D43A7">
                  <w:pPr>
                    <w:spacing w:after="0" w:line="240" w:lineRule="auto"/>
                    <w:jc w:val="center"/>
                    <w:rPr>
                      <w:rFonts w:ascii="Arial" w:eastAsia="Times New Roman" w:hAnsi="Arial" w:cs="Arial"/>
                      <w:sz w:val="24"/>
                      <w:szCs w:val="20"/>
                      <w:lang w:eastAsia="en-GB"/>
                    </w:rPr>
                  </w:pPr>
                  <w:r w:rsidRPr="00944E2B">
                    <w:rPr>
                      <w:rFonts w:ascii="Arial" w:eastAsia="Times New Roman" w:hAnsi="Arial" w:cs="Arial"/>
                      <w:sz w:val="24"/>
                      <w:szCs w:val="20"/>
                      <w:lang w:eastAsia="en-GB"/>
                    </w:rPr>
                    <w:t>London</w:t>
                  </w:r>
                </w:p>
              </w:tc>
            </w:tr>
            <w:tr w:rsidR="003D43A7" w:rsidRPr="00944E2B" w:rsidTr="009F0F01">
              <w:tc>
                <w:tcPr>
                  <w:tcW w:w="2063" w:type="dxa"/>
                </w:tcPr>
                <w:p w:rsidR="003D43A7" w:rsidRPr="00944E2B" w:rsidRDefault="003D43A7" w:rsidP="003D43A7">
                  <w:pPr>
                    <w:spacing w:after="0" w:line="240" w:lineRule="auto"/>
                    <w:jc w:val="center"/>
                    <w:rPr>
                      <w:rFonts w:ascii="Arial" w:eastAsia="Times New Roman" w:hAnsi="Arial" w:cs="Arial"/>
                      <w:szCs w:val="20"/>
                      <w:lang w:eastAsia="en-GB"/>
                    </w:rPr>
                  </w:pPr>
                  <w:r w:rsidRPr="00944E2B">
                    <w:rPr>
                      <w:rFonts w:ascii="Arial" w:eastAsia="Times New Roman" w:hAnsi="Arial" w:cs="Arial"/>
                      <w:szCs w:val="20"/>
                      <w:lang w:eastAsia="en-GB"/>
                    </w:rPr>
                    <w:t>Reading</w:t>
                  </w:r>
                </w:p>
              </w:tc>
              <w:tc>
                <w:tcPr>
                  <w:tcW w:w="2048" w:type="dxa"/>
                  <w:shd w:val="clear" w:color="auto" w:fill="FF0000"/>
                </w:tcPr>
                <w:p w:rsidR="003D43A7" w:rsidRPr="009F0F01" w:rsidRDefault="008E0A5C" w:rsidP="003D43A7">
                  <w:pPr>
                    <w:spacing w:after="0" w:line="240" w:lineRule="auto"/>
                    <w:jc w:val="center"/>
                    <w:rPr>
                      <w:rFonts w:ascii="Arial" w:eastAsia="Times New Roman" w:hAnsi="Arial" w:cs="Arial"/>
                      <w:bCs/>
                      <w:sz w:val="24"/>
                      <w:szCs w:val="20"/>
                      <w:highlight w:val="red"/>
                      <w:lang w:eastAsia="en-GB"/>
                    </w:rPr>
                  </w:pPr>
                  <w:r w:rsidRPr="009F0F01">
                    <w:rPr>
                      <w:rFonts w:ascii="Arial" w:eastAsia="Times New Roman" w:hAnsi="Arial" w:cs="Arial"/>
                      <w:bCs/>
                      <w:sz w:val="24"/>
                      <w:szCs w:val="20"/>
                      <w:highlight w:val="red"/>
                      <w:lang w:eastAsia="en-GB"/>
                    </w:rPr>
                    <w:t>33.3%</w:t>
                  </w:r>
                </w:p>
              </w:tc>
              <w:tc>
                <w:tcPr>
                  <w:tcW w:w="2063" w:type="dxa"/>
                </w:tcPr>
                <w:p w:rsidR="003D43A7" w:rsidRPr="00944E2B" w:rsidRDefault="008E0A5C" w:rsidP="003D43A7">
                  <w:pPr>
                    <w:spacing w:after="0" w:line="240" w:lineRule="auto"/>
                    <w:jc w:val="center"/>
                    <w:rPr>
                      <w:rFonts w:ascii="Arial" w:eastAsia="Times New Roman" w:hAnsi="Arial" w:cs="Arial"/>
                      <w:sz w:val="24"/>
                      <w:szCs w:val="20"/>
                      <w:lang w:eastAsia="en-GB"/>
                    </w:rPr>
                  </w:pPr>
                  <w:r w:rsidRPr="00944E2B">
                    <w:rPr>
                      <w:rFonts w:ascii="Arial" w:eastAsia="Times New Roman" w:hAnsi="Arial" w:cs="Arial"/>
                      <w:sz w:val="24"/>
                      <w:szCs w:val="20"/>
                      <w:lang w:eastAsia="en-GB"/>
                    </w:rPr>
                    <w:t>52%</w:t>
                  </w:r>
                </w:p>
              </w:tc>
              <w:tc>
                <w:tcPr>
                  <w:tcW w:w="2051" w:type="dxa"/>
                </w:tcPr>
                <w:p w:rsidR="003D43A7" w:rsidRPr="00944E2B" w:rsidRDefault="008E0A5C" w:rsidP="003D43A7">
                  <w:pPr>
                    <w:spacing w:after="0" w:line="240" w:lineRule="auto"/>
                    <w:jc w:val="center"/>
                    <w:rPr>
                      <w:rFonts w:ascii="Arial" w:eastAsia="Times New Roman" w:hAnsi="Arial" w:cs="Arial"/>
                      <w:sz w:val="24"/>
                      <w:szCs w:val="20"/>
                      <w:lang w:eastAsia="en-GB"/>
                    </w:rPr>
                  </w:pPr>
                  <w:r w:rsidRPr="00944E2B">
                    <w:rPr>
                      <w:rFonts w:ascii="Arial" w:eastAsia="Times New Roman" w:hAnsi="Arial" w:cs="Arial"/>
                      <w:sz w:val="24"/>
                      <w:szCs w:val="20"/>
                      <w:lang w:eastAsia="en-GB"/>
                    </w:rPr>
                    <w:t>64%</w:t>
                  </w:r>
                </w:p>
              </w:tc>
            </w:tr>
            <w:tr w:rsidR="003D43A7" w:rsidRPr="00944E2B" w:rsidTr="009F0F01">
              <w:tc>
                <w:tcPr>
                  <w:tcW w:w="2063" w:type="dxa"/>
                </w:tcPr>
                <w:p w:rsidR="003D43A7" w:rsidRPr="00944E2B" w:rsidRDefault="003D43A7" w:rsidP="003D43A7">
                  <w:pPr>
                    <w:spacing w:after="0" w:line="240" w:lineRule="auto"/>
                    <w:jc w:val="center"/>
                    <w:rPr>
                      <w:rFonts w:ascii="Arial" w:eastAsia="Times New Roman" w:hAnsi="Arial" w:cs="Arial"/>
                      <w:szCs w:val="20"/>
                      <w:lang w:eastAsia="en-GB"/>
                    </w:rPr>
                  </w:pPr>
                  <w:r w:rsidRPr="00944E2B">
                    <w:rPr>
                      <w:rFonts w:ascii="Arial" w:eastAsia="Times New Roman" w:hAnsi="Arial" w:cs="Arial"/>
                      <w:szCs w:val="20"/>
                      <w:lang w:eastAsia="en-GB"/>
                    </w:rPr>
                    <w:t>Writing</w:t>
                  </w:r>
                </w:p>
              </w:tc>
              <w:tc>
                <w:tcPr>
                  <w:tcW w:w="2048" w:type="dxa"/>
                  <w:shd w:val="clear" w:color="auto" w:fill="FF0000"/>
                </w:tcPr>
                <w:p w:rsidR="003D43A7" w:rsidRPr="009F0F01" w:rsidRDefault="008E0A5C" w:rsidP="003D43A7">
                  <w:pPr>
                    <w:spacing w:after="0" w:line="240" w:lineRule="auto"/>
                    <w:jc w:val="center"/>
                    <w:rPr>
                      <w:rFonts w:ascii="Arial" w:eastAsia="Times New Roman" w:hAnsi="Arial" w:cs="Arial"/>
                      <w:bCs/>
                      <w:sz w:val="24"/>
                      <w:szCs w:val="20"/>
                      <w:highlight w:val="red"/>
                      <w:lang w:eastAsia="en-GB"/>
                    </w:rPr>
                  </w:pPr>
                  <w:r w:rsidRPr="009F0F01">
                    <w:rPr>
                      <w:rFonts w:ascii="Arial" w:eastAsia="Times New Roman" w:hAnsi="Arial" w:cs="Arial"/>
                      <w:bCs/>
                      <w:sz w:val="24"/>
                      <w:szCs w:val="20"/>
                      <w:highlight w:val="red"/>
                      <w:lang w:eastAsia="en-GB"/>
                    </w:rPr>
                    <w:t>33.3%</w:t>
                  </w:r>
                </w:p>
              </w:tc>
              <w:tc>
                <w:tcPr>
                  <w:tcW w:w="2063" w:type="dxa"/>
                </w:tcPr>
                <w:p w:rsidR="003D43A7" w:rsidRPr="00944E2B" w:rsidRDefault="008E0A5C" w:rsidP="003D43A7">
                  <w:pPr>
                    <w:spacing w:after="0" w:line="240" w:lineRule="auto"/>
                    <w:jc w:val="center"/>
                    <w:rPr>
                      <w:rFonts w:ascii="Arial" w:eastAsia="Times New Roman" w:hAnsi="Arial" w:cs="Arial"/>
                      <w:sz w:val="24"/>
                      <w:szCs w:val="20"/>
                      <w:lang w:eastAsia="en-GB"/>
                    </w:rPr>
                  </w:pPr>
                  <w:r w:rsidRPr="00944E2B">
                    <w:rPr>
                      <w:rFonts w:ascii="Arial" w:eastAsia="Times New Roman" w:hAnsi="Arial" w:cs="Arial"/>
                      <w:sz w:val="24"/>
                      <w:szCs w:val="20"/>
                      <w:lang w:eastAsia="en-GB"/>
                    </w:rPr>
                    <w:t>42%</w:t>
                  </w:r>
                </w:p>
              </w:tc>
              <w:tc>
                <w:tcPr>
                  <w:tcW w:w="2051" w:type="dxa"/>
                </w:tcPr>
                <w:p w:rsidR="003D43A7" w:rsidRPr="00944E2B" w:rsidRDefault="008E0A5C" w:rsidP="003D43A7">
                  <w:pPr>
                    <w:spacing w:after="0" w:line="240" w:lineRule="auto"/>
                    <w:jc w:val="center"/>
                    <w:rPr>
                      <w:rFonts w:ascii="Arial" w:eastAsia="Times New Roman" w:hAnsi="Arial" w:cs="Arial"/>
                      <w:sz w:val="24"/>
                      <w:szCs w:val="20"/>
                      <w:lang w:eastAsia="en-GB"/>
                    </w:rPr>
                  </w:pPr>
                  <w:r w:rsidRPr="00944E2B">
                    <w:rPr>
                      <w:rFonts w:ascii="Arial" w:eastAsia="Times New Roman" w:hAnsi="Arial" w:cs="Arial"/>
                      <w:sz w:val="24"/>
                      <w:szCs w:val="20"/>
                      <w:lang w:eastAsia="en-GB"/>
                    </w:rPr>
                    <w:t>48%</w:t>
                  </w:r>
                </w:p>
              </w:tc>
            </w:tr>
            <w:tr w:rsidR="003D43A7" w:rsidRPr="00944E2B" w:rsidTr="009F0F01">
              <w:tc>
                <w:tcPr>
                  <w:tcW w:w="2063" w:type="dxa"/>
                </w:tcPr>
                <w:p w:rsidR="003D43A7" w:rsidRPr="00944E2B" w:rsidRDefault="003D43A7" w:rsidP="003D43A7">
                  <w:pPr>
                    <w:spacing w:after="0" w:line="240" w:lineRule="auto"/>
                    <w:jc w:val="center"/>
                    <w:rPr>
                      <w:rFonts w:ascii="Arial" w:eastAsia="Times New Roman" w:hAnsi="Arial" w:cs="Arial"/>
                      <w:szCs w:val="20"/>
                      <w:lang w:eastAsia="en-GB"/>
                    </w:rPr>
                  </w:pPr>
                  <w:r w:rsidRPr="00944E2B">
                    <w:rPr>
                      <w:rFonts w:ascii="Arial" w:eastAsia="Times New Roman" w:hAnsi="Arial" w:cs="Arial"/>
                      <w:szCs w:val="20"/>
                      <w:lang w:eastAsia="en-GB"/>
                    </w:rPr>
                    <w:t>Maths</w:t>
                  </w:r>
                </w:p>
              </w:tc>
              <w:tc>
                <w:tcPr>
                  <w:tcW w:w="2048" w:type="dxa"/>
                  <w:shd w:val="clear" w:color="auto" w:fill="92D050"/>
                </w:tcPr>
                <w:p w:rsidR="003D43A7" w:rsidRPr="00944E2B" w:rsidRDefault="008E0A5C" w:rsidP="003D43A7">
                  <w:pPr>
                    <w:spacing w:after="0" w:line="240" w:lineRule="auto"/>
                    <w:jc w:val="center"/>
                    <w:rPr>
                      <w:rFonts w:ascii="Arial" w:eastAsia="Times New Roman" w:hAnsi="Arial" w:cs="Arial"/>
                      <w:b/>
                      <w:sz w:val="24"/>
                      <w:szCs w:val="20"/>
                      <w:lang w:eastAsia="en-GB"/>
                    </w:rPr>
                  </w:pPr>
                  <w:r w:rsidRPr="009F0F01">
                    <w:rPr>
                      <w:rFonts w:ascii="Arial" w:eastAsia="Times New Roman" w:hAnsi="Arial" w:cs="Arial"/>
                      <w:b/>
                      <w:sz w:val="24"/>
                      <w:szCs w:val="20"/>
                      <w:shd w:val="clear" w:color="auto" w:fill="92D050"/>
                      <w:lang w:eastAsia="en-GB"/>
                    </w:rPr>
                    <w:t>6</w:t>
                  </w:r>
                  <w:r w:rsidRPr="009F0F01">
                    <w:rPr>
                      <w:rFonts w:ascii="Arial" w:eastAsia="Times New Roman" w:hAnsi="Arial" w:cs="Arial"/>
                      <w:b/>
                      <w:sz w:val="24"/>
                      <w:szCs w:val="20"/>
                      <w:lang w:eastAsia="en-GB"/>
                    </w:rPr>
                    <w:t>7.7%</w:t>
                  </w:r>
                </w:p>
              </w:tc>
              <w:tc>
                <w:tcPr>
                  <w:tcW w:w="2063" w:type="dxa"/>
                </w:tcPr>
                <w:p w:rsidR="003D43A7" w:rsidRPr="00944E2B" w:rsidRDefault="008E0A5C" w:rsidP="003D43A7">
                  <w:pPr>
                    <w:spacing w:after="0" w:line="240" w:lineRule="auto"/>
                    <w:jc w:val="center"/>
                    <w:rPr>
                      <w:rFonts w:ascii="Arial" w:eastAsia="Times New Roman" w:hAnsi="Arial" w:cs="Arial"/>
                      <w:sz w:val="24"/>
                      <w:szCs w:val="20"/>
                      <w:lang w:eastAsia="en-GB"/>
                    </w:rPr>
                  </w:pPr>
                  <w:r w:rsidRPr="00944E2B">
                    <w:rPr>
                      <w:rFonts w:ascii="Arial" w:eastAsia="Times New Roman" w:hAnsi="Arial" w:cs="Arial"/>
                      <w:sz w:val="24"/>
                      <w:szCs w:val="20"/>
                      <w:lang w:eastAsia="en-GB"/>
                    </w:rPr>
                    <w:t>49%</w:t>
                  </w:r>
                </w:p>
              </w:tc>
              <w:tc>
                <w:tcPr>
                  <w:tcW w:w="2051" w:type="dxa"/>
                </w:tcPr>
                <w:p w:rsidR="003D43A7" w:rsidRPr="00944E2B" w:rsidRDefault="008E0A5C" w:rsidP="003D43A7">
                  <w:pPr>
                    <w:spacing w:after="0" w:line="240" w:lineRule="auto"/>
                    <w:jc w:val="center"/>
                    <w:rPr>
                      <w:rFonts w:ascii="Arial" w:eastAsia="Times New Roman" w:hAnsi="Arial" w:cs="Arial"/>
                      <w:sz w:val="24"/>
                      <w:szCs w:val="20"/>
                      <w:lang w:eastAsia="en-GB"/>
                    </w:rPr>
                  </w:pPr>
                  <w:r w:rsidRPr="00944E2B">
                    <w:rPr>
                      <w:rFonts w:ascii="Arial" w:eastAsia="Times New Roman" w:hAnsi="Arial" w:cs="Arial"/>
                      <w:sz w:val="24"/>
                      <w:szCs w:val="20"/>
                      <w:lang w:eastAsia="en-GB"/>
                    </w:rPr>
                    <w:t>56%</w:t>
                  </w:r>
                </w:p>
              </w:tc>
            </w:tr>
          </w:tbl>
          <w:p w:rsidR="003D43A7" w:rsidRPr="00944E2B" w:rsidRDefault="003D43A7" w:rsidP="00816A6E">
            <w:pPr>
              <w:spacing w:after="0" w:line="240" w:lineRule="auto"/>
              <w:rPr>
                <w:rFonts w:ascii="Times New Roman" w:eastAsia="Times New Roman" w:hAnsi="Times New Roman"/>
                <w:szCs w:val="20"/>
                <w:lang w:eastAsia="en-GB"/>
              </w:rPr>
            </w:pPr>
          </w:p>
        </w:tc>
        <w:tc>
          <w:tcPr>
            <w:tcW w:w="71" w:type="dxa"/>
          </w:tcPr>
          <w:p w:rsidR="003D43A7" w:rsidRPr="00944E2B" w:rsidRDefault="003D43A7" w:rsidP="00816A6E">
            <w:pPr>
              <w:spacing w:after="0" w:line="240" w:lineRule="auto"/>
              <w:rPr>
                <w:rFonts w:ascii="Times New Roman" w:eastAsia="Times New Roman" w:hAnsi="Times New Roman"/>
                <w:sz w:val="4"/>
                <w:szCs w:val="20"/>
                <w:lang w:eastAsia="en-GB"/>
              </w:rPr>
            </w:pPr>
          </w:p>
        </w:tc>
      </w:tr>
      <w:tr w:rsidR="003D43A7" w:rsidRPr="00236739" w:rsidTr="007F2930">
        <w:trPr>
          <w:trHeight w:val="101"/>
        </w:trPr>
        <w:tc>
          <w:tcPr>
            <w:tcW w:w="8238" w:type="dxa"/>
          </w:tcPr>
          <w:p w:rsidR="003D43A7" w:rsidRPr="00236739" w:rsidRDefault="003D43A7" w:rsidP="00816A6E">
            <w:pPr>
              <w:spacing w:after="0" w:line="240" w:lineRule="auto"/>
              <w:rPr>
                <w:rFonts w:ascii="Times New Roman" w:eastAsia="Times New Roman" w:hAnsi="Times New Roman"/>
                <w:i/>
                <w:sz w:val="4"/>
                <w:szCs w:val="20"/>
                <w:lang w:eastAsia="en-GB"/>
              </w:rPr>
            </w:pPr>
          </w:p>
        </w:tc>
        <w:tc>
          <w:tcPr>
            <w:tcW w:w="71" w:type="dxa"/>
          </w:tcPr>
          <w:p w:rsidR="003D43A7" w:rsidRPr="00236739" w:rsidRDefault="003D43A7" w:rsidP="00816A6E">
            <w:pPr>
              <w:spacing w:after="0" w:line="240" w:lineRule="auto"/>
              <w:rPr>
                <w:rFonts w:ascii="Times New Roman" w:eastAsia="Times New Roman" w:hAnsi="Times New Roman"/>
                <w:i/>
                <w:sz w:val="4"/>
                <w:szCs w:val="20"/>
                <w:lang w:eastAsia="en-GB"/>
              </w:rPr>
            </w:pPr>
          </w:p>
        </w:tc>
      </w:tr>
    </w:tbl>
    <w:p w:rsidR="00B5385B" w:rsidRPr="00B5385B" w:rsidRDefault="00B5385B" w:rsidP="00B5385B">
      <w:pPr>
        <w:spacing w:after="0" w:line="240" w:lineRule="auto"/>
        <w:ind w:left="360"/>
        <w:outlineLvl w:val="0"/>
        <w:rPr>
          <w:rFonts w:ascii="Arial" w:eastAsia="Times New Roman" w:hAnsi="Arial" w:cs="Arial"/>
          <w:sz w:val="24"/>
          <w:szCs w:val="24"/>
          <w:lang w:eastAsia="en-GB"/>
        </w:rPr>
      </w:pPr>
    </w:p>
    <w:p w:rsidR="006571E0" w:rsidRPr="007B6A3E" w:rsidRDefault="003D43A7" w:rsidP="00B5385B">
      <w:pPr>
        <w:pStyle w:val="ListParagraph"/>
        <w:numPr>
          <w:ilvl w:val="0"/>
          <w:numId w:val="12"/>
        </w:numPr>
        <w:spacing w:after="0" w:line="240" w:lineRule="auto"/>
        <w:outlineLvl w:val="0"/>
        <w:rPr>
          <w:rFonts w:ascii="Arial" w:eastAsia="Times New Roman" w:hAnsi="Arial" w:cs="Arial"/>
          <w:sz w:val="24"/>
          <w:szCs w:val="24"/>
          <w:lang w:eastAsia="en-GB"/>
        </w:rPr>
      </w:pPr>
      <w:r w:rsidRPr="007B6A3E">
        <w:rPr>
          <w:rFonts w:ascii="Arial" w:eastAsia="Times New Roman" w:hAnsi="Arial" w:cs="Arial"/>
          <w:sz w:val="24"/>
          <w:szCs w:val="24"/>
          <w:lang w:eastAsia="en-GB"/>
        </w:rPr>
        <w:t>There are only 3 pupils in the cohort who have been looked after for 1 year plus</w:t>
      </w:r>
      <w:r w:rsidR="008E0A5C" w:rsidRPr="007B6A3E">
        <w:rPr>
          <w:rFonts w:ascii="Arial" w:eastAsia="Times New Roman" w:hAnsi="Arial" w:cs="Arial"/>
          <w:sz w:val="24"/>
          <w:szCs w:val="24"/>
          <w:lang w:eastAsia="en-GB"/>
        </w:rPr>
        <w:t xml:space="preserve">. </w:t>
      </w:r>
      <w:r w:rsidR="00E03312" w:rsidRPr="007B6A3E">
        <w:rPr>
          <w:rFonts w:ascii="Arial" w:eastAsia="Times New Roman" w:hAnsi="Arial" w:cs="Arial"/>
          <w:sz w:val="24"/>
          <w:szCs w:val="24"/>
          <w:lang w:eastAsia="en-GB"/>
        </w:rPr>
        <w:t>Harrow pupils are above both the England and London average in Maths but are working below the both the England and London average in Writing and Reading.</w:t>
      </w:r>
      <w:r w:rsidR="009D0480" w:rsidRPr="007B6A3E">
        <w:rPr>
          <w:rFonts w:ascii="Arial" w:eastAsia="Times New Roman" w:hAnsi="Arial" w:cs="Arial"/>
          <w:sz w:val="24"/>
          <w:szCs w:val="24"/>
          <w:lang w:eastAsia="en-GB"/>
        </w:rPr>
        <w:t xml:space="preserve"> </w:t>
      </w:r>
      <w:r w:rsidR="008E0A5C" w:rsidRPr="007B6A3E">
        <w:rPr>
          <w:rFonts w:ascii="Arial" w:eastAsia="Times New Roman" w:hAnsi="Arial" w:cs="Arial"/>
          <w:sz w:val="24"/>
          <w:szCs w:val="24"/>
          <w:lang w:eastAsia="en-GB"/>
        </w:rPr>
        <w:t xml:space="preserve">67.7% </w:t>
      </w:r>
      <w:r w:rsidR="001D56DE" w:rsidRPr="007B6A3E">
        <w:rPr>
          <w:rFonts w:ascii="Arial" w:eastAsia="Times New Roman" w:hAnsi="Arial" w:cs="Arial"/>
          <w:sz w:val="24"/>
          <w:szCs w:val="24"/>
          <w:lang w:eastAsia="en-GB"/>
        </w:rPr>
        <w:t xml:space="preserve">of this cohort </w:t>
      </w:r>
      <w:r w:rsidR="008E0A5C" w:rsidRPr="007B6A3E">
        <w:rPr>
          <w:rFonts w:ascii="Arial" w:eastAsia="Times New Roman" w:hAnsi="Arial" w:cs="Arial"/>
          <w:sz w:val="24"/>
          <w:szCs w:val="24"/>
          <w:lang w:eastAsia="en-GB"/>
        </w:rPr>
        <w:t>are on SEN support.</w:t>
      </w:r>
    </w:p>
    <w:p w:rsidR="006571E0" w:rsidRPr="008E0A5C" w:rsidRDefault="006571E0" w:rsidP="00B5385B">
      <w:pPr>
        <w:spacing w:after="0" w:line="240" w:lineRule="auto"/>
        <w:outlineLvl w:val="0"/>
        <w:rPr>
          <w:rFonts w:ascii="Arial" w:eastAsia="Times New Roman" w:hAnsi="Arial" w:cs="Arial"/>
          <w:sz w:val="24"/>
          <w:szCs w:val="24"/>
          <w:lang w:eastAsia="en-GB"/>
        </w:rPr>
      </w:pPr>
    </w:p>
    <w:p w:rsidR="00F31FB5" w:rsidRPr="007B6A3E" w:rsidRDefault="008E0A5C" w:rsidP="006571E0">
      <w:pPr>
        <w:pStyle w:val="ListParagraph"/>
        <w:numPr>
          <w:ilvl w:val="0"/>
          <w:numId w:val="12"/>
        </w:numPr>
        <w:spacing w:after="0" w:line="240" w:lineRule="auto"/>
        <w:ind w:hanging="720"/>
        <w:outlineLvl w:val="0"/>
        <w:rPr>
          <w:rFonts w:ascii="Arial" w:eastAsia="Times New Roman" w:hAnsi="Arial" w:cs="Arial"/>
          <w:iCs/>
          <w:sz w:val="24"/>
          <w:szCs w:val="24"/>
          <w:lang w:eastAsia="en-GB"/>
        </w:rPr>
      </w:pPr>
      <w:r w:rsidRPr="007B6A3E">
        <w:rPr>
          <w:rFonts w:ascii="Arial" w:eastAsia="Times New Roman" w:hAnsi="Arial" w:cs="Arial"/>
          <w:sz w:val="24"/>
          <w:szCs w:val="24"/>
          <w:lang w:eastAsia="en-GB"/>
        </w:rPr>
        <w:t>Harrow pupils have a higher (17) Strengths and Difficulties Questionnaire (SDQ) score than England average (14) and the London Region (13). A score of 16 and above is considered above the threshold. Interventions are in place to support children’s social, emotional and health needs.</w:t>
      </w:r>
    </w:p>
    <w:p w:rsidR="00324EE4" w:rsidRPr="00236739" w:rsidRDefault="00324EE4" w:rsidP="00324EE4">
      <w:pPr>
        <w:pStyle w:val="ListParagraph"/>
        <w:spacing w:after="0" w:line="240" w:lineRule="auto"/>
        <w:outlineLvl w:val="0"/>
        <w:rPr>
          <w:rFonts w:ascii="Arial" w:eastAsia="Times New Roman" w:hAnsi="Arial" w:cs="Arial"/>
          <w:i/>
          <w:sz w:val="28"/>
          <w:szCs w:val="24"/>
          <w:lang w:eastAsia="en-GB"/>
        </w:rPr>
      </w:pPr>
    </w:p>
    <w:p w:rsidR="007B6A3E" w:rsidRDefault="007B6A3E" w:rsidP="00426B11">
      <w:pPr>
        <w:spacing w:after="0" w:line="240" w:lineRule="auto"/>
        <w:jc w:val="both"/>
        <w:outlineLvl w:val="0"/>
        <w:rPr>
          <w:rFonts w:ascii="Arial" w:eastAsia="Times New Roman" w:hAnsi="Arial" w:cs="Arial"/>
          <w:b/>
          <w:sz w:val="24"/>
          <w:szCs w:val="24"/>
          <w:lang w:eastAsia="en-GB"/>
        </w:rPr>
      </w:pPr>
    </w:p>
    <w:p w:rsidR="007B6A3E" w:rsidRDefault="007B6A3E" w:rsidP="00426B11">
      <w:pPr>
        <w:spacing w:after="0" w:line="240" w:lineRule="auto"/>
        <w:jc w:val="both"/>
        <w:outlineLvl w:val="0"/>
        <w:rPr>
          <w:rFonts w:ascii="Arial" w:eastAsia="Times New Roman" w:hAnsi="Arial" w:cs="Arial"/>
          <w:b/>
          <w:sz w:val="24"/>
          <w:szCs w:val="24"/>
          <w:lang w:eastAsia="en-GB"/>
        </w:rPr>
      </w:pPr>
    </w:p>
    <w:p w:rsidR="007B6A3E" w:rsidRDefault="007B6A3E" w:rsidP="00426B11">
      <w:pPr>
        <w:spacing w:after="0" w:line="240" w:lineRule="auto"/>
        <w:jc w:val="both"/>
        <w:outlineLvl w:val="0"/>
        <w:rPr>
          <w:rFonts w:ascii="Arial" w:eastAsia="Times New Roman" w:hAnsi="Arial" w:cs="Arial"/>
          <w:b/>
          <w:sz w:val="24"/>
          <w:szCs w:val="24"/>
          <w:lang w:eastAsia="en-GB"/>
        </w:rPr>
      </w:pPr>
    </w:p>
    <w:p w:rsidR="007B6A3E" w:rsidRDefault="007B6A3E" w:rsidP="00426B11">
      <w:pPr>
        <w:spacing w:after="0" w:line="240" w:lineRule="auto"/>
        <w:jc w:val="both"/>
        <w:outlineLvl w:val="0"/>
        <w:rPr>
          <w:rFonts w:ascii="Arial" w:eastAsia="Times New Roman" w:hAnsi="Arial" w:cs="Arial"/>
          <w:b/>
          <w:sz w:val="24"/>
          <w:szCs w:val="24"/>
          <w:lang w:eastAsia="en-GB"/>
        </w:rPr>
      </w:pPr>
    </w:p>
    <w:p w:rsidR="007B6A3E" w:rsidRDefault="007B6A3E" w:rsidP="00426B11">
      <w:pPr>
        <w:spacing w:after="0" w:line="240" w:lineRule="auto"/>
        <w:jc w:val="both"/>
        <w:outlineLvl w:val="0"/>
        <w:rPr>
          <w:rFonts w:ascii="Arial" w:eastAsia="Times New Roman" w:hAnsi="Arial" w:cs="Arial"/>
          <w:b/>
          <w:sz w:val="24"/>
          <w:szCs w:val="24"/>
          <w:lang w:eastAsia="en-GB"/>
        </w:rPr>
      </w:pPr>
    </w:p>
    <w:p w:rsidR="007B6A3E" w:rsidRDefault="007B6A3E" w:rsidP="00426B11">
      <w:pPr>
        <w:spacing w:after="0" w:line="240" w:lineRule="auto"/>
        <w:jc w:val="both"/>
        <w:outlineLvl w:val="0"/>
        <w:rPr>
          <w:rFonts w:ascii="Arial" w:eastAsia="Times New Roman" w:hAnsi="Arial" w:cs="Arial"/>
          <w:b/>
          <w:sz w:val="24"/>
          <w:szCs w:val="24"/>
          <w:lang w:eastAsia="en-GB"/>
        </w:rPr>
      </w:pPr>
    </w:p>
    <w:p w:rsidR="007B6A3E" w:rsidRDefault="007B6A3E" w:rsidP="00426B11">
      <w:pPr>
        <w:spacing w:after="0" w:line="240" w:lineRule="auto"/>
        <w:jc w:val="both"/>
        <w:outlineLvl w:val="0"/>
        <w:rPr>
          <w:rFonts w:ascii="Arial" w:eastAsia="Times New Roman" w:hAnsi="Arial" w:cs="Arial"/>
          <w:b/>
          <w:sz w:val="24"/>
          <w:szCs w:val="24"/>
          <w:lang w:eastAsia="en-GB"/>
        </w:rPr>
      </w:pPr>
    </w:p>
    <w:p w:rsidR="00426B11" w:rsidRDefault="00426B11" w:rsidP="00426B11">
      <w:pPr>
        <w:spacing w:after="0" w:line="240" w:lineRule="auto"/>
        <w:jc w:val="both"/>
        <w:outlineLvl w:val="0"/>
        <w:rPr>
          <w:rFonts w:ascii="Arial" w:eastAsia="Times New Roman" w:hAnsi="Arial" w:cs="Arial"/>
          <w:b/>
          <w:sz w:val="24"/>
          <w:szCs w:val="24"/>
          <w:lang w:eastAsia="en-GB"/>
        </w:rPr>
      </w:pPr>
      <w:r w:rsidRPr="00426B11">
        <w:rPr>
          <w:rFonts w:ascii="Arial" w:eastAsia="Times New Roman" w:hAnsi="Arial" w:cs="Arial"/>
          <w:b/>
          <w:sz w:val="24"/>
          <w:szCs w:val="24"/>
          <w:lang w:eastAsia="en-GB"/>
        </w:rPr>
        <w:t>Key Stage 2</w:t>
      </w:r>
      <w:r w:rsidR="00904687">
        <w:rPr>
          <w:rFonts w:ascii="Arial" w:eastAsia="Times New Roman" w:hAnsi="Arial" w:cs="Arial"/>
          <w:b/>
          <w:sz w:val="24"/>
          <w:szCs w:val="24"/>
          <w:lang w:eastAsia="en-GB"/>
        </w:rPr>
        <w:t xml:space="preserve"> (KS2)</w:t>
      </w:r>
    </w:p>
    <w:p w:rsidR="00324EE4" w:rsidRDefault="00324EE4" w:rsidP="00426B11">
      <w:pPr>
        <w:spacing w:after="0" w:line="240" w:lineRule="auto"/>
        <w:jc w:val="both"/>
        <w:outlineLvl w:val="0"/>
        <w:rPr>
          <w:rFonts w:ascii="Arial" w:eastAsia="Times New Roman" w:hAnsi="Arial" w:cs="Arial"/>
          <w:b/>
          <w:sz w:val="24"/>
          <w:szCs w:val="24"/>
          <w:lang w:eastAsia="en-GB"/>
        </w:rPr>
      </w:pPr>
    </w:p>
    <w:tbl>
      <w:tblPr>
        <w:tblStyle w:val="TableGrid"/>
        <w:tblW w:w="0" w:type="auto"/>
        <w:tblLook w:val="04A0" w:firstRow="1" w:lastRow="0" w:firstColumn="1" w:lastColumn="0" w:noHBand="0" w:noVBand="1"/>
      </w:tblPr>
      <w:tblGrid>
        <w:gridCol w:w="2135"/>
        <w:gridCol w:w="2129"/>
        <w:gridCol w:w="2134"/>
        <w:gridCol w:w="2127"/>
      </w:tblGrid>
      <w:tr w:rsidR="00607D44" w:rsidRPr="000D6FC8" w:rsidTr="00816A6E">
        <w:tc>
          <w:tcPr>
            <w:tcW w:w="8525" w:type="dxa"/>
            <w:gridSpan w:val="4"/>
          </w:tcPr>
          <w:p w:rsidR="00607D44" w:rsidRPr="007F2930" w:rsidRDefault="007F2930" w:rsidP="00607D44">
            <w:pPr>
              <w:spacing w:after="0" w:line="240" w:lineRule="auto"/>
              <w:jc w:val="center"/>
              <w:rPr>
                <w:rFonts w:ascii="Arial" w:eastAsia="Times New Roman" w:hAnsi="Arial" w:cs="Arial"/>
                <w:sz w:val="28"/>
                <w:szCs w:val="28"/>
                <w:lang w:eastAsia="en-GB"/>
              </w:rPr>
            </w:pPr>
            <w:r w:rsidRPr="00904687">
              <w:rPr>
                <w:rFonts w:ascii="Arial" w:eastAsia="Times New Roman" w:hAnsi="Arial" w:cs="Arial"/>
                <w:sz w:val="24"/>
                <w:szCs w:val="28"/>
                <w:lang w:eastAsia="en-GB"/>
              </w:rPr>
              <w:t>Key Stage 2 Attainment:</w:t>
            </w:r>
            <w:r w:rsidR="00607D44" w:rsidRPr="00904687">
              <w:rPr>
                <w:rFonts w:ascii="Arial" w:eastAsia="Times New Roman" w:hAnsi="Arial" w:cs="Arial"/>
                <w:sz w:val="24"/>
                <w:szCs w:val="28"/>
                <w:lang w:eastAsia="en-GB"/>
              </w:rPr>
              <w:t xml:space="preserve"> SATs 2018</w:t>
            </w:r>
          </w:p>
        </w:tc>
      </w:tr>
      <w:tr w:rsidR="00856706" w:rsidRPr="000D6FC8" w:rsidTr="00607D44">
        <w:tc>
          <w:tcPr>
            <w:tcW w:w="2135" w:type="dxa"/>
          </w:tcPr>
          <w:p w:rsidR="00856706" w:rsidRPr="000D6FC8" w:rsidRDefault="00856706" w:rsidP="00816A6E">
            <w:pPr>
              <w:spacing w:after="0" w:line="240" w:lineRule="auto"/>
              <w:rPr>
                <w:rFonts w:ascii="Arial" w:eastAsia="Times New Roman" w:hAnsi="Arial" w:cs="Arial"/>
                <w:sz w:val="24"/>
                <w:szCs w:val="20"/>
                <w:lang w:eastAsia="en-GB"/>
              </w:rPr>
            </w:pPr>
          </w:p>
        </w:tc>
        <w:tc>
          <w:tcPr>
            <w:tcW w:w="2129" w:type="dxa"/>
          </w:tcPr>
          <w:p w:rsidR="00856706" w:rsidRPr="00F31FB5" w:rsidRDefault="00856706" w:rsidP="00816A6E">
            <w:pPr>
              <w:spacing w:after="0" w:line="240" w:lineRule="auto"/>
              <w:rPr>
                <w:rFonts w:ascii="Arial" w:eastAsia="Times New Roman" w:hAnsi="Arial" w:cs="Arial"/>
                <w:b/>
                <w:sz w:val="24"/>
                <w:szCs w:val="20"/>
                <w:lang w:eastAsia="en-GB"/>
              </w:rPr>
            </w:pPr>
            <w:r w:rsidRPr="00F31FB5">
              <w:rPr>
                <w:rFonts w:ascii="Arial" w:eastAsia="Times New Roman" w:hAnsi="Arial" w:cs="Arial"/>
                <w:b/>
                <w:sz w:val="24"/>
                <w:szCs w:val="20"/>
                <w:lang w:eastAsia="en-GB"/>
              </w:rPr>
              <w:t>Harrow</w:t>
            </w:r>
          </w:p>
        </w:tc>
        <w:tc>
          <w:tcPr>
            <w:tcW w:w="2134" w:type="dxa"/>
          </w:tcPr>
          <w:p w:rsidR="00856706" w:rsidRPr="000D6FC8" w:rsidRDefault="00856706" w:rsidP="00816A6E">
            <w:pPr>
              <w:spacing w:after="0" w:line="240" w:lineRule="auto"/>
              <w:rPr>
                <w:rFonts w:ascii="Arial" w:eastAsia="Times New Roman" w:hAnsi="Arial" w:cs="Arial"/>
                <w:sz w:val="24"/>
                <w:szCs w:val="20"/>
                <w:lang w:eastAsia="en-GB"/>
              </w:rPr>
            </w:pPr>
            <w:r w:rsidRPr="000D6FC8">
              <w:rPr>
                <w:rFonts w:ascii="Arial" w:eastAsia="Times New Roman" w:hAnsi="Arial" w:cs="Arial"/>
                <w:sz w:val="24"/>
                <w:szCs w:val="20"/>
                <w:lang w:eastAsia="en-GB"/>
              </w:rPr>
              <w:t>England Average</w:t>
            </w:r>
          </w:p>
        </w:tc>
        <w:tc>
          <w:tcPr>
            <w:tcW w:w="2127" w:type="dxa"/>
          </w:tcPr>
          <w:p w:rsidR="00856706" w:rsidRPr="000D6FC8" w:rsidRDefault="00856706" w:rsidP="00816A6E">
            <w:pPr>
              <w:spacing w:after="0" w:line="240" w:lineRule="auto"/>
              <w:rPr>
                <w:rFonts w:ascii="Arial" w:eastAsia="Times New Roman" w:hAnsi="Arial" w:cs="Arial"/>
                <w:sz w:val="24"/>
                <w:szCs w:val="20"/>
                <w:lang w:eastAsia="en-GB"/>
              </w:rPr>
            </w:pPr>
            <w:r w:rsidRPr="000D6FC8">
              <w:rPr>
                <w:rFonts w:ascii="Arial" w:eastAsia="Times New Roman" w:hAnsi="Arial" w:cs="Arial"/>
                <w:sz w:val="24"/>
                <w:szCs w:val="20"/>
                <w:lang w:eastAsia="en-GB"/>
              </w:rPr>
              <w:t>London</w:t>
            </w:r>
          </w:p>
        </w:tc>
      </w:tr>
      <w:tr w:rsidR="00856706" w:rsidRPr="000D6FC8" w:rsidTr="009F0F01">
        <w:tc>
          <w:tcPr>
            <w:tcW w:w="2135" w:type="dxa"/>
          </w:tcPr>
          <w:p w:rsidR="00856706" w:rsidRPr="000D6FC8" w:rsidRDefault="00856706" w:rsidP="00816A6E">
            <w:pPr>
              <w:spacing w:after="0" w:line="240" w:lineRule="auto"/>
              <w:rPr>
                <w:rFonts w:ascii="Arial" w:eastAsia="Times New Roman" w:hAnsi="Arial" w:cs="Arial"/>
                <w:sz w:val="24"/>
                <w:szCs w:val="20"/>
                <w:lang w:eastAsia="en-GB"/>
              </w:rPr>
            </w:pPr>
            <w:r w:rsidRPr="000D6FC8">
              <w:rPr>
                <w:rFonts w:ascii="Arial" w:eastAsia="Times New Roman" w:hAnsi="Arial" w:cs="Arial"/>
                <w:sz w:val="24"/>
                <w:szCs w:val="20"/>
                <w:lang w:eastAsia="en-GB"/>
              </w:rPr>
              <w:t>Reading</w:t>
            </w:r>
          </w:p>
        </w:tc>
        <w:tc>
          <w:tcPr>
            <w:tcW w:w="2129" w:type="dxa"/>
            <w:shd w:val="clear" w:color="auto" w:fill="92D050"/>
          </w:tcPr>
          <w:p w:rsidR="00856706" w:rsidRPr="00F31FB5" w:rsidRDefault="00856706" w:rsidP="00816A6E">
            <w:pPr>
              <w:spacing w:after="0" w:line="240" w:lineRule="auto"/>
              <w:rPr>
                <w:rFonts w:ascii="Arial" w:eastAsia="Times New Roman" w:hAnsi="Arial" w:cs="Arial"/>
                <w:b/>
                <w:sz w:val="24"/>
                <w:szCs w:val="20"/>
                <w:lang w:eastAsia="en-GB"/>
              </w:rPr>
            </w:pPr>
            <w:r w:rsidRPr="00F31FB5">
              <w:rPr>
                <w:rFonts w:ascii="Arial" w:eastAsia="Times New Roman" w:hAnsi="Arial" w:cs="Arial"/>
                <w:b/>
                <w:sz w:val="24"/>
                <w:szCs w:val="20"/>
                <w:lang w:eastAsia="en-GB"/>
              </w:rPr>
              <w:t>66.7</w:t>
            </w:r>
            <w:r w:rsidR="00236739">
              <w:rPr>
                <w:rFonts w:ascii="Arial" w:eastAsia="Times New Roman" w:hAnsi="Arial" w:cs="Arial"/>
                <w:b/>
                <w:sz w:val="24"/>
                <w:szCs w:val="20"/>
                <w:lang w:eastAsia="en-GB"/>
              </w:rPr>
              <w:t xml:space="preserve"> </w:t>
            </w:r>
            <w:r w:rsidR="004C2E95">
              <w:rPr>
                <w:rFonts w:ascii="Arial" w:eastAsia="Times New Roman" w:hAnsi="Arial" w:cs="Arial"/>
                <w:b/>
                <w:sz w:val="24"/>
                <w:szCs w:val="20"/>
                <w:lang w:eastAsia="en-GB"/>
              </w:rPr>
              <w:t>%</w:t>
            </w:r>
            <w:r w:rsidR="00236739" w:rsidRPr="00236739">
              <w:rPr>
                <w:rFonts w:ascii="Arial" w:eastAsia="Times New Roman" w:hAnsi="Arial" w:cs="Arial"/>
                <w:sz w:val="24"/>
                <w:szCs w:val="20"/>
                <w:lang w:eastAsia="en-GB"/>
              </w:rPr>
              <w:t>(1 child working at a greater depth)</w:t>
            </w:r>
          </w:p>
        </w:tc>
        <w:tc>
          <w:tcPr>
            <w:tcW w:w="2134" w:type="dxa"/>
          </w:tcPr>
          <w:p w:rsidR="00856706" w:rsidRDefault="004C2E95" w:rsidP="00816A6E">
            <w:pPr>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t>49%</w:t>
            </w:r>
          </w:p>
          <w:p w:rsidR="004C2E95" w:rsidRPr="000D6FC8" w:rsidRDefault="004C2E95" w:rsidP="00816A6E">
            <w:pPr>
              <w:spacing w:after="0" w:line="240" w:lineRule="auto"/>
              <w:rPr>
                <w:rFonts w:ascii="Arial" w:eastAsia="Times New Roman" w:hAnsi="Arial" w:cs="Arial"/>
                <w:sz w:val="24"/>
                <w:szCs w:val="20"/>
                <w:lang w:eastAsia="en-GB"/>
              </w:rPr>
            </w:pPr>
          </w:p>
        </w:tc>
        <w:tc>
          <w:tcPr>
            <w:tcW w:w="2127" w:type="dxa"/>
          </w:tcPr>
          <w:p w:rsidR="00856706" w:rsidRPr="000D6FC8" w:rsidRDefault="00236739" w:rsidP="00816A6E">
            <w:pPr>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t>55%</w:t>
            </w:r>
          </w:p>
        </w:tc>
      </w:tr>
      <w:tr w:rsidR="00856706" w:rsidRPr="000D6FC8" w:rsidTr="009F0F01">
        <w:tc>
          <w:tcPr>
            <w:tcW w:w="2135" w:type="dxa"/>
          </w:tcPr>
          <w:p w:rsidR="00856706" w:rsidRPr="000D6FC8" w:rsidRDefault="00856706" w:rsidP="00816A6E">
            <w:pPr>
              <w:spacing w:after="0" w:line="240" w:lineRule="auto"/>
              <w:rPr>
                <w:rFonts w:ascii="Arial" w:eastAsia="Times New Roman" w:hAnsi="Arial" w:cs="Arial"/>
                <w:sz w:val="24"/>
                <w:szCs w:val="20"/>
                <w:lang w:eastAsia="en-GB"/>
              </w:rPr>
            </w:pPr>
            <w:r w:rsidRPr="000D6FC8">
              <w:rPr>
                <w:rFonts w:ascii="Arial" w:eastAsia="Times New Roman" w:hAnsi="Arial" w:cs="Arial"/>
                <w:sz w:val="24"/>
                <w:szCs w:val="20"/>
                <w:lang w:eastAsia="en-GB"/>
              </w:rPr>
              <w:t>Writing (TA)</w:t>
            </w:r>
          </w:p>
        </w:tc>
        <w:tc>
          <w:tcPr>
            <w:tcW w:w="2129" w:type="dxa"/>
            <w:shd w:val="clear" w:color="auto" w:fill="92D050"/>
          </w:tcPr>
          <w:p w:rsidR="00856706" w:rsidRPr="00F31FB5" w:rsidRDefault="00856706" w:rsidP="00816A6E">
            <w:pPr>
              <w:spacing w:after="0" w:line="240" w:lineRule="auto"/>
              <w:rPr>
                <w:rFonts w:ascii="Arial" w:eastAsia="Times New Roman" w:hAnsi="Arial" w:cs="Arial"/>
                <w:b/>
                <w:sz w:val="24"/>
                <w:szCs w:val="20"/>
                <w:lang w:eastAsia="en-GB"/>
              </w:rPr>
            </w:pPr>
            <w:r w:rsidRPr="00F31FB5">
              <w:rPr>
                <w:rFonts w:ascii="Arial" w:eastAsia="Times New Roman" w:hAnsi="Arial" w:cs="Arial"/>
                <w:b/>
                <w:sz w:val="24"/>
                <w:szCs w:val="20"/>
                <w:lang w:eastAsia="en-GB"/>
              </w:rPr>
              <w:t>66.7</w:t>
            </w:r>
            <w:r w:rsidR="004C2E95">
              <w:rPr>
                <w:rFonts w:ascii="Arial" w:eastAsia="Times New Roman" w:hAnsi="Arial" w:cs="Arial"/>
                <w:b/>
                <w:sz w:val="24"/>
                <w:szCs w:val="20"/>
                <w:lang w:eastAsia="en-GB"/>
              </w:rPr>
              <w:t xml:space="preserve"> %</w:t>
            </w:r>
            <w:r w:rsidR="00236739">
              <w:rPr>
                <w:rFonts w:ascii="Arial" w:eastAsia="Times New Roman" w:hAnsi="Arial" w:cs="Arial"/>
                <w:b/>
                <w:sz w:val="24"/>
                <w:szCs w:val="20"/>
                <w:lang w:eastAsia="en-GB"/>
              </w:rPr>
              <w:t xml:space="preserve"> </w:t>
            </w:r>
            <w:r w:rsidR="005973FB">
              <w:rPr>
                <w:rFonts w:ascii="Arial" w:eastAsia="Times New Roman" w:hAnsi="Arial" w:cs="Arial"/>
                <w:b/>
                <w:sz w:val="24"/>
                <w:szCs w:val="20"/>
                <w:lang w:eastAsia="en-GB"/>
              </w:rPr>
              <w:t>(</w:t>
            </w:r>
            <w:r w:rsidR="00236739" w:rsidRPr="00F31FB5">
              <w:rPr>
                <w:rFonts w:ascii="Arial" w:eastAsia="Times New Roman" w:hAnsi="Arial" w:cs="Arial"/>
                <w:sz w:val="24"/>
                <w:szCs w:val="20"/>
                <w:lang w:eastAsia="en-GB"/>
              </w:rPr>
              <w:t>1 child working at a greater depth)</w:t>
            </w:r>
          </w:p>
        </w:tc>
        <w:tc>
          <w:tcPr>
            <w:tcW w:w="2134" w:type="dxa"/>
          </w:tcPr>
          <w:p w:rsidR="00856706" w:rsidRPr="000D6FC8" w:rsidRDefault="00856706" w:rsidP="00816A6E">
            <w:pPr>
              <w:spacing w:after="0" w:line="240" w:lineRule="auto"/>
              <w:rPr>
                <w:rFonts w:ascii="Arial" w:eastAsia="Times New Roman" w:hAnsi="Arial" w:cs="Arial"/>
                <w:sz w:val="24"/>
                <w:szCs w:val="20"/>
                <w:lang w:eastAsia="en-GB"/>
              </w:rPr>
            </w:pPr>
            <w:r w:rsidRPr="000D6FC8">
              <w:rPr>
                <w:rFonts w:ascii="Arial" w:eastAsia="Times New Roman" w:hAnsi="Arial" w:cs="Arial"/>
                <w:sz w:val="24"/>
                <w:szCs w:val="20"/>
                <w:lang w:eastAsia="en-GB"/>
              </w:rPr>
              <w:t>50</w:t>
            </w:r>
            <w:r w:rsidR="004C2E95">
              <w:rPr>
                <w:rFonts w:ascii="Arial" w:eastAsia="Times New Roman" w:hAnsi="Arial" w:cs="Arial"/>
                <w:sz w:val="24"/>
                <w:szCs w:val="20"/>
                <w:lang w:eastAsia="en-GB"/>
              </w:rPr>
              <w:t>%</w:t>
            </w:r>
          </w:p>
        </w:tc>
        <w:tc>
          <w:tcPr>
            <w:tcW w:w="2127" w:type="dxa"/>
          </w:tcPr>
          <w:p w:rsidR="00856706" w:rsidRPr="000D6FC8" w:rsidRDefault="004C2E95" w:rsidP="00816A6E">
            <w:pPr>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t>54%</w:t>
            </w:r>
          </w:p>
        </w:tc>
      </w:tr>
      <w:tr w:rsidR="00856706" w:rsidRPr="000D6FC8" w:rsidTr="009F0F01">
        <w:tc>
          <w:tcPr>
            <w:tcW w:w="2135" w:type="dxa"/>
          </w:tcPr>
          <w:p w:rsidR="00856706" w:rsidRPr="000D6FC8" w:rsidRDefault="00856706" w:rsidP="00816A6E">
            <w:pPr>
              <w:spacing w:after="0" w:line="240" w:lineRule="auto"/>
              <w:rPr>
                <w:rFonts w:ascii="Arial" w:eastAsia="Times New Roman" w:hAnsi="Arial" w:cs="Arial"/>
                <w:sz w:val="24"/>
                <w:szCs w:val="20"/>
                <w:lang w:eastAsia="en-GB"/>
              </w:rPr>
            </w:pPr>
            <w:r w:rsidRPr="000D6FC8">
              <w:rPr>
                <w:rFonts w:ascii="Arial" w:eastAsia="Times New Roman" w:hAnsi="Arial" w:cs="Arial"/>
                <w:sz w:val="24"/>
                <w:szCs w:val="20"/>
                <w:lang w:eastAsia="en-GB"/>
              </w:rPr>
              <w:t>Maths</w:t>
            </w:r>
          </w:p>
        </w:tc>
        <w:tc>
          <w:tcPr>
            <w:tcW w:w="2129" w:type="dxa"/>
            <w:shd w:val="clear" w:color="auto" w:fill="92D050"/>
          </w:tcPr>
          <w:p w:rsidR="00856706" w:rsidRPr="00F31FB5" w:rsidRDefault="00236739" w:rsidP="00236739">
            <w:pPr>
              <w:spacing w:after="0" w:line="240" w:lineRule="auto"/>
              <w:rPr>
                <w:rFonts w:ascii="Arial" w:eastAsia="Times New Roman" w:hAnsi="Arial" w:cs="Arial"/>
                <w:b/>
                <w:sz w:val="24"/>
                <w:szCs w:val="20"/>
                <w:lang w:eastAsia="en-GB"/>
              </w:rPr>
            </w:pPr>
            <w:r>
              <w:rPr>
                <w:rFonts w:ascii="Arial" w:eastAsia="Times New Roman" w:hAnsi="Arial" w:cs="Arial"/>
                <w:b/>
                <w:sz w:val="24"/>
                <w:szCs w:val="20"/>
                <w:lang w:eastAsia="en-GB"/>
              </w:rPr>
              <w:t>66.7</w:t>
            </w:r>
            <w:r w:rsidR="00856706" w:rsidRPr="00F31FB5">
              <w:rPr>
                <w:rFonts w:ascii="Arial" w:eastAsia="Times New Roman" w:hAnsi="Arial" w:cs="Arial"/>
                <w:b/>
                <w:sz w:val="24"/>
                <w:szCs w:val="20"/>
                <w:lang w:eastAsia="en-GB"/>
              </w:rPr>
              <w:t xml:space="preserve">  </w:t>
            </w:r>
            <w:r w:rsidR="004C2E95">
              <w:rPr>
                <w:rFonts w:ascii="Arial" w:eastAsia="Times New Roman" w:hAnsi="Arial" w:cs="Arial"/>
                <w:b/>
                <w:sz w:val="24"/>
                <w:szCs w:val="20"/>
                <w:lang w:eastAsia="en-GB"/>
              </w:rPr>
              <w:t>%</w:t>
            </w:r>
          </w:p>
        </w:tc>
        <w:tc>
          <w:tcPr>
            <w:tcW w:w="2134" w:type="dxa"/>
          </w:tcPr>
          <w:p w:rsidR="00856706" w:rsidRPr="000D6FC8" w:rsidRDefault="004C2E95" w:rsidP="00816A6E">
            <w:pPr>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t>51%</w:t>
            </w:r>
          </w:p>
        </w:tc>
        <w:tc>
          <w:tcPr>
            <w:tcW w:w="2127" w:type="dxa"/>
          </w:tcPr>
          <w:p w:rsidR="00856706" w:rsidRPr="000D6FC8" w:rsidRDefault="004C2E95" w:rsidP="00816A6E">
            <w:pPr>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t>57%</w:t>
            </w:r>
          </w:p>
        </w:tc>
      </w:tr>
      <w:tr w:rsidR="00856706" w:rsidRPr="000D6FC8" w:rsidTr="009F0F01">
        <w:tc>
          <w:tcPr>
            <w:tcW w:w="2135" w:type="dxa"/>
          </w:tcPr>
          <w:p w:rsidR="00856706" w:rsidRPr="000D6FC8" w:rsidRDefault="00856706" w:rsidP="00816A6E">
            <w:pPr>
              <w:spacing w:after="0" w:line="240" w:lineRule="auto"/>
              <w:rPr>
                <w:rFonts w:ascii="Arial" w:eastAsia="Times New Roman" w:hAnsi="Arial" w:cs="Arial"/>
                <w:sz w:val="24"/>
                <w:szCs w:val="20"/>
                <w:lang w:eastAsia="en-GB"/>
              </w:rPr>
            </w:pPr>
            <w:r w:rsidRPr="000D6FC8">
              <w:rPr>
                <w:rFonts w:ascii="Arial" w:eastAsia="Times New Roman" w:hAnsi="Arial" w:cs="Arial"/>
                <w:sz w:val="24"/>
                <w:szCs w:val="20"/>
                <w:lang w:eastAsia="en-GB"/>
              </w:rPr>
              <w:t>RWM</w:t>
            </w:r>
          </w:p>
        </w:tc>
        <w:tc>
          <w:tcPr>
            <w:tcW w:w="2129" w:type="dxa"/>
            <w:shd w:val="clear" w:color="auto" w:fill="92D050"/>
          </w:tcPr>
          <w:p w:rsidR="00856706" w:rsidRPr="00F31FB5" w:rsidRDefault="00236739" w:rsidP="00816A6E">
            <w:pPr>
              <w:spacing w:after="0" w:line="240" w:lineRule="auto"/>
              <w:rPr>
                <w:rFonts w:ascii="Arial" w:eastAsia="Times New Roman" w:hAnsi="Arial" w:cs="Arial"/>
                <w:b/>
                <w:sz w:val="24"/>
                <w:szCs w:val="20"/>
                <w:lang w:eastAsia="en-GB"/>
              </w:rPr>
            </w:pPr>
            <w:r>
              <w:rPr>
                <w:rFonts w:ascii="Arial" w:eastAsia="Times New Roman" w:hAnsi="Arial" w:cs="Arial"/>
                <w:b/>
                <w:sz w:val="24"/>
                <w:szCs w:val="20"/>
                <w:lang w:eastAsia="en-GB"/>
              </w:rPr>
              <w:t>66.7%</w:t>
            </w:r>
          </w:p>
        </w:tc>
        <w:tc>
          <w:tcPr>
            <w:tcW w:w="2134" w:type="dxa"/>
          </w:tcPr>
          <w:p w:rsidR="00856706" w:rsidRPr="009F0F01" w:rsidRDefault="00236739" w:rsidP="00816A6E">
            <w:pPr>
              <w:spacing w:after="0" w:line="240" w:lineRule="auto"/>
              <w:rPr>
                <w:rFonts w:ascii="Arial" w:eastAsia="Times New Roman" w:hAnsi="Arial" w:cs="Arial"/>
                <w:bCs/>
                <w:sz w:val="24"/>
                <w:szCs w:val="20"/>
                <w:lang w:eastAsia="en-GB"/>
              </w:rPr>
            </w:pPr>
            <w:r w:rsidRPr="009F0F01">
              <w:rPr>
                <w:rFonts w:ascii="Arial" w:eastAsia="Times New Roman" w:hAnsi="Arial" w:cs="Arial"/>
                <w:bCs/>
                <w:sz w:val="24"/>
                <w:szCs w:val="20"/>
                <w:lang w:eastAsia="en-GB"/>
              </w:rPr>
              <w:t>36%</w:t>
            </w:r>
          </w:p>
        </w:tc>
        <w:tc>
          <w:tcPr>
            <w:tcW w:w="2127" w:type="dxa"/>
          </w:tcPr>
          <w:p w:rsidR="00856706" w:rsidRPr="000D6FC8" w:rsidRDefault="00236739" w:rsidP="00816A6E">
            <w:pPr>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t>43%</w:t>
            </w:r>
          </w:p>
        </w:tc>
      </w:tr>
    </w:tbl>
    <w:p w:rsidR="00856706" w:rsidRDefault="00856706" w:rsidP="00856706">
      <w:pPr>
        <w:spacing w:after="0" w:line="240" w:lineRule="auto"/>
        <w:outlineLvl w:val="0"/>
        <w:rPr>
          <w:rFonts w:ascii="Arial" w:eastAsia="Times New Roman" w:hAnsi="Arial" w:cs="Arial"/>
          <w:sz w:val="28"/>
          <w:szCs w:val="24"/>
          <w:lang w:eastAsia="en-GB"/>
        </w:rPr>
      </w:pPr>
    </w:p>
    <w:p w:rsidR="00856706" w:rsidRPr="008E2269" w:rsidRDefault="00856706" w:rsidP="008E2269">
      <w:pPr>
        <w:pStyle w:val="ListParagraph"/>
        <w:numPr>
          <w:ilvl w:val="0"/>
          <w:numId w:val="26"/>
        </w:numPr>
        <w:spacing w:after="0" w:line="240" w:lineRule="auto"/>
        <w:outlineLvl w:val="0"/>
        <w:rPr>
          <w:rFonts w:ascii="Arial" w:eastAsia="Times New Roman" w:hAnsi="Arial" w:cs="Arial"/>
          <w:sz w:val="24"/>
          <w:szCs w:val="24"/>
          <w:lang w:eastAsia="en-GB"/>
        </w:rPr>
      </w:pPr>
      <w:r w:rsidRPr="008E2269">
        <w:rPr>
          <w:rFonts w:ascii="Arial" w:eastAsia="Times New Roman" w:hAnsi="Arial" w:cs="Arial"/>
          <w:sz w:val="24"/>
          <w:szCs w:val="24"/>
          <w:lang w:eastAsia="en-GB"/>
        </w:rPr>
        <w:t xml:space="preserve">There were 3 pupils eligible to </w:t>
      </w:r>
      <w:r w:rsidR="004C2E95" w:rsidRPr="008E2269">
        <w:rPr>
          <w:rFonts w:ascii="Arial" w:eastAsia="Times New Roman" w:hAnsi="Arial" w:cs="Arial"/>
          <w:sz w:val="24"/>
          <w:szCs w:val="24"/>
          <w:lang w:eastAsia="en-GB"/>
        </w:rPr>
        <w:t>sit the Key Stage 2 SATs in 2019</w:t>
      </w:r>
      <w:r w:rsidRPr="008E2269">
        <w:rPr>
          <w:rFonts w:ascii="Arial" w:eastAsia="Times New Roman" w:hAnsi="Arial" w:cs="Arial"/>
          <w:sz w:val="24"/>
          <w:szCs w:val="24"/>
          <w:lang w:eastAsia="en-GB"/>
        </w:rPr>
        <w:t xml:space="preserve">. HVS is well above the </w:t>
      </w:r>
      <w:r w:rsidR="006571E0" w:rsidRPr="008E2269">
        <w:rPr>
          <w:rFonts w:ascii="Arial" w:eastAsia="Times New Roman" w:hAnsi="Arial" w:cs="Arial"/>
          <w:sz w:val="24"/>
          <w:szCs w:val="24"/>
          <w:lang w:eastAsia="en-GB"/>
        </w:rPr>
        <w:t>England average</w:t>
      </w:r>
      <w:r w:rsidRPr="008E2269">
        <w:rPr>
          <w:rFonts w:ascii="Arial" w:eastAsia="Times New Roman" w:hAnsi="Arial" w:cs="Arial"/>
          <w:sz w:val="24"/>
          <w:szCs w:val="24"/>
          <w:lang w:eastAsia="en-GB"/>
        </w:rPr>
        <w:t xml:space="preserve"> in Reading, Writing and Maths for attainment</w:t>
      </w:r>
      <w:r w:rsidR="001C7A67">
        <w:rPr>
          <w:rFonts w:ascii="Arial" w:eastAsia="Times New Roman" w:hAnsi="Arial" w:cs="Arial"/>
          <w:sz w:val="24"/>
          <w:szCs w:val="24"/>
          <w:lang w:eastAsia="en-GB"/>
        </w:rPr>
        <w:t>.</w:t>
      </w:r>
    </w:p>
    <w:p w:rsidR="006571E0" w:rsidRDefault="006571E0" w:rsidP="00C86E15">
      <w:pPr>
        <w:spacing w:after="0" w:line="240" w:lineRule="auto"/>
        <w:outlineLvl w:val="0"/>
        <w:rPr>
          <w:rFonts w:ascii="Arial" w:eastAsia="Times New Roman" w:hAnsi="Arial" w:cs="Arial"/>
          <w:sz w:val="24"/>
          <w:szCs w:val="24"/>
          <w:lang w:eastAsia="en-GB"/>
        </w:rPr>
      </w:pPr>
    </w:p>
    <w:p w:rsidR="00856706" w:rsidRPr="00C86E15" w:rsidRDefault="004C2E95" w:rsidP="00BF5038">
      <w:pPr>
        <w:pStyle w:val="ListParagraph"/>
        <w:numPr>
          <w:ilvl w:val="0"/>
          <w:numId w:val="23"/>
        </w:numPr>
        <w:spacing w:after="0" w:line="240" w:lineRule="auto"/>
        <w:outlineLvl w:val="0"/>
        <w:rPr>
          <w:rFonts w:ascii="Arial" w:eastAsia="Times New Roman" w:hAnsi="Arial" w:cs="Arial"/>
          <w:sz w:val="24"/>
          <w:szCs w:val="24"/>
          <w:lang w:eastAsia="en-GB"/>
        </w:rPr>
      </w:pPr>
      <w:r w:rsidRPr="00C86E15">
        <w:rPr>
          <w:rFonts w:ascii="Arial" w:eastAsia="Times New Roman" w:hAnsi="Arial" w:cs="Arial"/>
          <w:sz w:val="24"/>
          <w:szCs w:val="24"/>
          <w:lang w:eastAsia="en-GB"/>
        </w:rPr>
        <w:t>1 child</w:t>
      </w:r>
      <w:r w:rsidR="007F2930" w:rsidRPr="00C86E15">
        <w:rPr>
          <w:rFonts w:ascii="Arial" w:eastAsia="Times New Roman" w:hAnsi="Arial" w:cs="Arial"/>
          <w:sz w:val="24"/>
          <w:szCs w:val="24"/>
          <w:lang w:eastAsia="en-GB"/>
        </w:rPr>
        <w:t xml:space="preserve"> is</w:t>
      </w:r>
      <w:r w:rsidR="00856706" w:rsidRPr="00C86E15">
        <w:rPr>
          <w:rFonts w:ascii="Arial" w:eastAsia="Times New Roman" w:hAnsi="Arial" w:cs="Arial"/>
          <w:sz w:val="24"/>
          <w:szCs w:val="24"/>
          <w:lang w:eastAsia="en-GB"/>
        </w:rPr>
        <w:t xml:space="preserve"> working at ‘great</w:t>
      </w:r>
      <w:r w:rsidRPr="00C86E15">
        <w:rPr>
          <w:rFonts w:ascii="Arial" w:eastAsia="Times New Roman" w:hAnsi="Arial" w:cs="Arial"/>
          <w:sz w:val="24"/>
          <w:szCs w:val="24"/>
          <w:lang w:eastAsia="en-GB"/>
        </w:rPr>
        <w:t xml:space="preserve">er depth’ in </w:t>
      </w:r>
      <w:r w:rsidR="008E0A5C" w:rsidRPr="00C86E15">
        <w:rPr>
          <w:rFonts w:ascii="Arial" w:eastAsia="Times New Roman" w:hAnsi="Arial" w:cs="Arial"/>
          <w:sz w:val="24"/>
          <w:szCs w:val="24"/>
          <w:lang w:eastAsia="en-GB"/>
        </w:rPr>
        <w:t xml:space="preserve">both </w:t>
      </w:r>
      <w:r w:rsidRPr="00C86E15">
        <w:rPr>
          <w:rFonts w:ascii="Arial" w:eastAsia="Times New Roman" w:hAnsi="Arial" w:cs="Arial"/>
          <w:sz w:val="24"/>
          <w:szCs w:val="24"/>
          <w:lang w:eastAsia="en-GB"/>
        </w:rPr>
        <w:t>Writing</w:t>
      </w:r>
      <w:r w:rsidR="00916903" w:rsidRPr="00C86E15">
        <w:rPr>
          <w:rFonts w:ascii="Arial" w:eastAsia="Times New Roman" w:hAnsi="Arial" w:cs="Arial"/>
          <w:sz w:val="24"/>
          <w:szCs w:val="24"/>
          <w:lang w:eastAsia="en-GB"/>
        </w:rPr>
        <w:t xml:space="preserve"> and in Reading</w:t>
      </w:r>
      <w:r w:rsidR="003A04EF">
        <w:rPr>
          <w:rFonts w:ascii="Arial" w:eastAsia="Times New Roman" w:hAnsi="Arial" w:cs="Arial"/>
          <w:sz w:val="24"/>
          <w:szCs w:val="24"/>
          <w:lang w:eastAsia="en-GB"/>
        </w:rPr>
        <w:t>.</w:t>
      </w:r>
    </w:p>
    <w:p w:rsidR="009F0F01" w:rsidRDefault="009F0F01" w:rsidP="00C86E15">
      <w:pPr>
        <w:spacing w:after="0" w:line="240" w:lineRule="auto"/>
        <w:ind w:left="-360" w:firstLine="204"/>
        <w:jc w:val="both"/>
        <w:outlineLvl w:val="0"/>
        <w:rPr>
          <w:rFonts w:ascii="Arial" w:eastAsia="Times New Roman" w:hAnsi="Arial" w:cs="Arial"/>
          <w:sz w:val="24"/>
          <w:szCs w:val="24"/>
          <w:lang w:eastAsia="en-GB"/>
        </w:rPr>
      </w:pPr>
    </w:p>
    <w:p w:rsidR="00634D09" w:rsidRPr="0080695D" w:rsidRDefault="009F0F01" w:rsidP="00530500">
      <w:pPr>
        <w:pStyle w:val="ListParagraph"/>
        <w:numPr>
          <w:ilvl w:val="0"/>
          <w:numId w:val="23"/>
        </w:numPr>
        <w:spacing w:after="0" w:line="240" w:lineRule="auto"/>
        <w:outlineLvl w:val="0"/>
        <w:rPr>
          <w:rFonts w:ascii="Arial" w:eastAsia="Times New Roman" w:hAnsi="Arial" w:cs="Arial"/>
          <w:sz w:val="24"/>
          <w:szCs w:val="24"/>
          <w:lang w:eastAsia="en-GB"/>
        </w:rPr>
      </w:pPr>
      <w:r w:rsidRPr="0080695D">
        <w:rPr>
          <w:rFonts w:ascii="Arial" w:eastAsia="Times New Roman" w:hAnsi="Arial" w:cs="Arial"/>
          <w:sz w:val="24"/>
          <w:szCs w:val="24"/>
          <w:lang w:eastAsia="en-GB"/>
        </w:rPr>
        <w:t xml:space="preserve">Two </w:t>
      </w:r>
      <w:r w:rsidR="004C2E95" w:rsidRPr="0080695D">
        <w:rPr>
          <w:rFonts w:ascii="Arial" w:eastAsia="Times New Roman" w:hAnsi="Arial" w:cs="Arial"/>
          <w:sz w:val="24"/>
          <w:szCs w:val="24"/>
          <w:lang w:eastAsia="en-GB"/>
        </w:rPr>
        <w:t xml:space="preserve">children (67.7%) </w:t>
      </w:r>
      <w:r w:rsidR="007F2930" w:rsidRPr="0080695D">
        <w:rPr>
          <w:rFonts w:ascii="Arial" w:eastAsia="Times New Roman" w:hAnsi="Arial" w:cs="Arial"/>
          <w:sz w:val="24"/>
          <w:szCs w:val="24"/>
          <w:lang w:eastAsia="en-GB"/>
        </w:rPr>
        <w:t xml:space="preserve">met </w:t>
      </w:r>
      <w:r w:rsidR="00856706" w:rsidRPr="0080695D">
        <w:rPr>
          <w:rFonts w:ascii="Arial" w:eastAsia="Times New Roman" w:hAnsi="Arial" w:cs="Arial"/>
          <w:sz w:val="24"/>
          <w:szCs w:val="24"/>
          <w:lang w:eastAsia="en-GB"/>
        </w:rPr>
        <w:t>expected standar</w:t>
      </w:r>
      <w:r w:rsidR="00FA2397" w:rsidRPr="0080695D">
        <w:rPr>
          <w:rFonts w:ascii="Arial" w:eastAsia="Times New Roman" w:hAnsi="Arial" w:cs="Arial"/>
          <w:sz w:val="24"/>
          <w:szCs w:val="24"/>
          <w:lang w:eastAsia="en-GB"/>
        </w:rPr>
        <w:t>ds across all three subjects (</w:t>
      </w:r>
      <w:r w:rsidR="00856706" w:rsidRPr="0080695D">
        <w:rPr>
          <w:rFonts w:ascii="Arial" w:eastAsia="Times New Roman" w:hAnsi="Arial" w:cs="Arial"/>
          <w:sz w:val="24"/>
          <w:szCs w:val="24"/>
          <w:lang w:eastAsia="en-GB"/>
        </w:rPr>
        <w:t>Writing, Reading and Maths</w:t>
      </w:r>
      <w:r w:rsidR="00FA2397" w:rsidRPr="0080695D">
        <w:rPr>
          <w:rFonts w:ascii="Arial" w:eastAsia="Times New Roman" w:hAnsi="Arial" w:cs="Arial"/>
          <w:sz w:val="24"/>
          <w:szCs w:val="24"/>
          <w:lang w:eastAsia="en-GB"/>
        </w:rPr>
        <w:t>)</w:t>
      </w:r>
      <w:r w:rsidR="00856706" w:rsidRPr="0080695D">
        <w:rPr>
          <w:rFonts w:ascii="Arial" w:eastAsia="Times New Roman" w:hAnsi="Arial" w:cs="Arial"/>
          <w:sz w:val="24"/>
          <w:szCs w:val="24"/>
          <w:lang w:eastAsia="en-GB"/>
        </w:rPr>
        <w:t>.</w:t>
      </w:r>
      <w:r w:rsidR="0080695D" w:rsidRPr="0080695D">
        <w:rPr>
          <w:rFonts w:ascii="Arial" w:eastAsia="Times New Roman" w:hAnsi="Arial" w:cs="Arial"/>
          <w:sz w:val="24"/>
          <w:szCs w:val="24"/>
          <w:lang w:eastAsia="en-GB"/>
        </w:rPr>
        <w:t xml:space="preserve"> </w:t>
      </w:r>
      <w:r w:rsidR="00914BC6" w:rsidRPr="0080695D">
        <w:rPr>
          <w:rFonts w:ascii="Arial" w:eastAsia="Times New Roman" w:hAnsi="Arial" w:cs="Arial"/>
          <w:sz w:val="24"/>
          <w:szCs w:val="24"/>
          <w:lang w:eastAsia="en-GB"/>
        </w:rPr>
        <w:t xml:space="preserve">The England </w:t>
      </w:r>
      <w:r w:rsidR="0080695D">
        <w:rPr>
          <w:rFonts w:ascii="Arial" w:eastAsia="Times New Roman" w:hAnsi="Arial" w:cs="Arial"/>
          <w:sz w:val="24"/>
          <w:szCs w:val="24"/>
          <w:lang w:eastAsia="en-GB"/>
        </w:rPr>
        <w:t>A</w:t>
      </w:r>
      <w:r w:rsidR="00914BC6" w:rsidRPr="0080695D">
        <w:rPr>
          <w:rFonts w:ascii="Arial" w:eastAsia="Times New Roman" w:hAnsi="Arial" w:cs="Arial"/>
          <w:sz w:val="24"/>
          <w:szCs w:val="24"/>
          <w:lang w:eastAsia="en-GB"/>
        </w:rPr>
        <w:t>verage for Reading, Writing and Maths combined is 36%. Harrow CLA (66.7%) are working well above both the England Average and the London Region (43%) for</w:t>
      </w:r>
      <w:r w:rsidR="00B03D09">
        <w:rPr>
          <w:rFonts w:ascii="Arial" w:eastAsia="Times New Roman" w:hAnsi="Arial" w:cs="Arial"/>
          <w:sz w:val="24"/>
          <w:szCs w:val="24"/>
          <w:lang w:eastAsia="en-GB"/>
        </w:rPr>
        <w:t xml:space="preserve"> CLA for</w:t>
      </w:r>
      <w:r w:rsidR="00914BC6" w:rsidRPr="0080695D">
        <w:rPr>
          <w:rFonts w:ascii="Arial" w:eastAsia="Times New Roman" w:hAnsi="Arial" w:cs="Arial"/>
          <w:sz w:val="24"/>
          <w:szCs w:val="24"/>
          <w:lang w:eastAsia="en-GB"/>
        </w:rPr>
        <w:t xml:space="preserve"> the combined subjects</w:t>
      </w:r>
      <w:r w:rsidR="00B03D09">
        <w:rPr>
          <w:rFonts w:ascii="Arial" w:eastAsia="Times New Roman" w:hAnsi="Arial" w:cs="Arial"/>
          <w:sz w:val="24"/>
          <w:szCs w:val="24"/>
          <w:lang w:eastAsia="en-GB"/>
        </w:rPr>
        <w:t>.</w:t>
      </w:r>
    </w:p>
    <w:p w:rsidR="00634D09" w:rsidRDefault="00634D09" w:rsidP="00C86E15">
      <w:pPr>
        <w:spacing w:after="0" w:line="240" w:lineRule="auto"/>
        <w:outlineLvl w:val="0"/>
        <w:rPr>
          <w:rFonts w:ascii="Arial" w:eastAsia="Times New Roman" w:hAnsi="Arial" w:cs="Arial"/>
          <w:sz w:val="24"/>
          <w:szCs w:val="24"/>
          <w:lang w:eastAsia="en-GB"/>
        </w:rPr>
      </w:pPr>
    </w:p>
    <w:p w:rsidR="00914BC6" w:rsidRPr="007B6A3E" w:rsidRDefault="00634D09" w:rsidP="00C86E15">
      <w:pPr>
        <w:pStyle w:val="ListParagraph"/>
        <w:numPr>
          <w:ilvl w:val="0"/>
          <w:numId w:val="23"/>
        </w:numPr>
        <w:spacing w:after="0" w:line="240" w:lineRule="auto"/>
        <w:outlineLvl w:val="0"/>
        <w:rPr>
          <w:rFonts w:ascii="Arial" w:eastAsia="Times New Roman" w:hAnsi="Arial" w:cs="Arial"/>
          <w:sz w:val="24"/>
          <w:szCs w:val="24"/>
          <w:lang w:eastAsia="en-GB"/>
        </w:rPr>
      </w:pPr>
      <w:r w:rsidRPr="007B6A3E">
        <w:rPr>
          <w:rFonts w:ascii="Arial" w:eastAsia="Times New Roman" w:hAnsi="Arial" w:cs="Arial"/>
          <w:sz w:val="24"/>
          <w:szCs w:val="24"/>
          <w:lang w:eastAsia="en-GB"/>
        </w:rPr>
        <w:t xml:space="preserve">This is an improved result from 2018 when </w:t>
      </w:r>
      <w:r w:rsidR="00622280" w:rsidRPr="007B6A3E">
        <w:rPr>
          <w:rFonts w:ascii="Arial" w:eastAsia="Times New Roman" w:hAnsi="Arial" w:cs="Arial"/>
          <w:sz w:val="24"/>
          <w:szCs w:val="24"/>
          <w:lang w:eastAsia="en-GB"/>
        </w:rPr>
        <w:t>our</w:t>
      </w:r>
      <w:r w:rsidRPr="007B6A3E">
        <w:rPr>
          <w:rFonts w:ascii="Arial" w:eastAsia="Times New Roman" w:hAnsi="Arial" w:cs="Arial"/>
          <w:sz w:val="24"/>
          <w:szCs w:val="24"/>
          <w:lang w:eastAsia="en-GB"/>
        </w:rPr>
        <w:t xml:space="preserve"> CLA were working just below the </w:t>
      </w:r>
      <w:r w:rsidR="00610C47" w:rsidRPr="007B6A3E">
        <w:rPr>
          <w:rFonts w:ascii="Arial" w:eastAsia="Times New Roman" w:hAnsi="Arial" w:cs="Arial"/>
          <w:sz w:val="24"/>
          <w:szCs w:val="24"/>
          <w:lang w:eastAsia="en-GB"/>
        </w:rPr>
        <w:t>England</w:t>
      </w:r>
      <w:r w:rsidRPr="007B6A3E">
        <w:rPr>
          <w:rFonts w:ascii="Arial" w:eastAsia="Times New Roman" w:hAnsi="Arial" w:cs="Arial"/>
          <w:sz w:val="24"/>
          <w:szCs w:val="24"/>
          <w:lang w:eastAsia="en-GB"/>
        </w:rPr>
        <w:t xml:space="preserve"> </w:t>
      </w:r>
      <w:r w:rsidR="00610C47" w:rsidRPr="007B6A3E">
        <w:rPr>
          <w:rFonts w:ascii="Arial" w:eastAsia="Times New Roman" w:hAnsi="Arial" w:cs="Arial"/>
          <w:sz w:val="24"/>
          <w:szCs w:val="24"/>
          <w:lang w:eastAsia="en-GB"/>
        </w:rPr>
        <w:t>A</w:t>
      </w:r>
      <w:r w:rsidRPr="007B6A3E">
        <w:rPr>
          <w:rFonts w:ascii="Arial" w:eastAsia="Times New Roman" w:hAnsi="Arial" w:cs="Arial"/>
          <w:sz w:val="24"/>
          <w:szCs w:val="24"/>
          <w:lang w:eastAsia="en-GB"/>
        </w:rPr>
        <w:t>verage for the combined subjects.</w:t>
      </w:r>
    </w:p>
    <w:p w:rsidR="00904687" w:rsidRPr="006571E0" w:rsidRDefault="00904687" w:rsidP="006571E0">
      <w:pPr>
        <w:spacing w:after="0" w:line="240" w:lineRule="auto"/>
        <w:ind w:left="780" w:hanging="780"/>
        <w:outlineLvl w:val="0"/>
        <w:rPr>
          <w:rFonts w:ascii="Arial" w:eastAsia="Times New Roman" w:hAnsi="Arial" w:cs="Arial"/>
          <w:sz w:val="24"/>
          <w:szCs w:val="24"/>
          <w:lang w:eastAsia="en-GB"/>
        </w:rPr>
      </w:pPr>
    </w:p>
    <w:p w:rsidR="0009035F" w:rsidRDefault="0009035F" w:rsidP="00856706">
      <w:pPr>
        <w:spacing w:after="0" w:line="240" w:lineRule="auto"/>
        <w:outlineLvl w:val="0"/>
        <w:rPr>
          <w:rFonts w:ascii="Arial" w:eastAsia="Times New Roman" w:hAnsi="Arial" w:cs="Arial"/>
          <w:b/>
          <w:sz w:val="24"/>
          <w:szCs w:val="24"/>
          <w:lang w:eastAsia="en-GB"/>
        </w:rPr>
      </w:pPr>
    </w:p>
    <w:p w:rsidR="00904687" w:rsidRDefault="003771C2" w:rsidP="00856706">
      <w:pPr>
        <w:spacing w:after="0" w:line="240" w:lineRule="auto"/>
        <w:outlineLvl w:val="0"/>
        <w:rPr>
          <w:rFonts w:ascii="Arial" w:eastAsia="Times New Roman" w:hAnsi="Arial" w:cs="Arial"/>
          <w:b/>
          <w:sz w:val="24"/>
          <w:szCs w:val="24"/>
          <w:lang w:eastAsia="en-GB"/>
        </w:rPr>
      </w:pPr>
      <w:r>
        <w:rPr>
          <w:rFonts w:ascii="Arial" w:eastAsia="Times New Roman" w:hAnsi="Arial" w:cs="Arial"/>
          <w:b/>
          <w:sz w:val="24"/>
          <w:szCs w:val="24"/>
          <w:lang w:eastAsia="en-GB"/>
        </w:rPr>
        <w:t>Pupil Progress KS1-KS2</w:t>
      </w:r>
    </w:p>
    <w:p w:rsidR="002600FC" w:rsidRPr="002600FC" w:rsidRDefault="002600FC" w:rsidP="002600FC">
      <w:pPr>
        <w:spacing w:after="0" w:line="240" w:lineRule="auto"/>
        <w:rPr>
          <w:rFonts w:ascii="Times New Roman" w:eastAsia="Times New Roman" w:hAnsi="Times New Roman"/>
          <w:sz w:val="20"/>
          <w:szCs w:val="20"/>
          <w:lang w:eastAsia="en-GB"/>
        </w:rPr>
      </w:pPr>
    </w:p>
    <w:p w:rsidR="00F769B5" w:rsidRDefault="00F769B5" w:rsidP="007B6A3E">
      <w:pPr>
        <w:spacing w:after="0" w:line="240" w:lineRule="auto"/>
        <w:outlineLvl w:val="0"/>
        <w:rPr>
          <w:rFonts w:ascii="Arial" w:eastAsia="Times New Roman" w:hAnsi="Arial" w:cs="Arial"/>
          <w:sz w:val="24"/>
          <w:szCs w:val="24"/>
          <w:lang w:eastAsia="en-GB"/>
        </w:rPr>
      </w:pPr>
      <w:r w:rsidRPr="00C86E15">
        <w:rPr>
          <w:rFonts w:ascii="Arial" w:eastAsia="Times New Roman" w:hAnsi="Arial" w:cs="Arial"/>
          <w:sz w:val="24"/>
          <w:szCs w:val="24"/>
          <w:lang w:eastAsia="en-GB"/>
        </w:rPr>
        <w:t xml:space="preserve">Harrow CLA (2.68) </w:t>
      </w:r>
      <w:r w:rsidR="00622280" w:rsidRPr="00C86E15">
        <w:rPr>
          <w:rFonts w:ascii="Arial" w:eastAsia="Times New Roman" w:hAnsi="Arial" w:cs="Arial"/>
          <w:sz w:val="24"/>
          <w:szCs w:val="24"/>
          <w:lang w:eastAsia="en-GB"/>
        </w:rPr>
        <w:t>are</w:t>
      </w:r>
      <w:r w:rsidRPr="00C86E15">
        <w:rPr>
          <w:rFonts w:ascii="Arial" w:eastAsia="Times New Roman" w:hAnsi="Arial" w:cs="Arial"/>
          <w:sz w:val="24"/>
          <w:szCs w:val="24"/>
          <w:lang w:eastAsia="en-GB"/>
        </w:rPr>
        <w:t xml:space="preserve"> well-above both the England (-0.24) and </w:t>
      </w:r>
      <w:r w:rsidR="00622280" w:rsidRPr="00C86E15">
        <w:rPr>
          <w:rFonts w:ascii="Arial" w:eastAsia="Times New Roman" w:hAnsi="Arial" w:cs="Arial"/>
          <w:sz w:val="24"/>
          <w:szCs w:val="24"/>
          <w:lang w:eastAsia="en-GB"/>
        </w:rPr>
        <w:t xml:space="preserve">  </w:t>
      </w:r>
      <w:r w:rsidRPr="00C86E15">
        <w:rPr>
          <w:rFonts w:ascii="Arial" w:eastAsia="Times New Roman" w:hAnsi="Arial" w:cs="Arial"/>
          <w:sz w:val="24"/>
          <w:szCs w:val="24"/>
          <w:lang w:eastAsia="en-GB"/>
        </w:rPr>
        <w:t>London Region (0.81) average  progress score in Reading. This is a similar case for Writing, where Harrow (2.43) is also well above the England (-0.88) and the London Region (-0.57).</w:t>
      </w:r>
    </w:p>
    <w:p w:rsidR="007B6A3E" w:rsidRPr="00622280" w:rsidRDefault="007B6A3E" w:rsidP="007B6A3E">
      <w:pPr>
        <w:spacing w:after="0" w:line="240" w:lineRule="auto"/>
        <w:outlineLvl w:val="0"/>
        <w:rPr>
          <w:rFonts w:ascii="Arial" w:eastAsia="Times New Roman" w:hAnsi="Arial" w:cs="Arial"/>
          <w:sz w:val="24"/>
          <w:szCs w:val="24"/>
          <w:lang w:eastAsia="en-GB"/>
        </w:rPr>
      </w:pPr>
    </w:p>
    <w:p w:rsidR="002600FC" w:rsidRPr="00622280" w:rsidRDefault="0009035F" w:rsidP="007B6A3E">
      <w:pPr>
        <w:rPr>
          <w:rFonts w:ascii="Arial" w:eastAsia="Times New Roman" w:hAnsi="Arial" w:cs="Arial"/>
          <w:b/>
          <w:sz w:val="24"/>
          <w:szCs w:val="24"/>
          <w:lang w:eastAsia="en-GB"/>
        </w:rPr>
      </w:pPr>
      <w:r w:rsidRPr="00C86E15">
        <w:rPr>
          <w:rFonts w:ascii="Arial" w:eastAsia="Times New Roman" w:hAnsi="Arial" w:cs="Arial"/>
          <w:sz w:val="24"/>
          <w:szCs w:val="24"/>
          <w:lang w:eastAsia="en-GB"/>
        </w:rPr>
        <w:t xml:space="preserve">Progress in Maths (-3.24) </w:t>
      </w:r>
      <w:r w:rsidR="00622280" w:rsidRPr="00C86E15">
        <w:rPr>
          <w:rFonts w:ascii="Arial" w:eastAsia="Times New Roman" w:hAnsi="Arial" w:cs="Arial"/>
          <w:sz w:val="24"/>
          <w:szCs w:val="24"/>
          <w:lang w:eastAsia="en-GB"/>
        </w:rPr>
        <w:t>however,</w:t>
      </w:r>
      <w:r w:rsidR="00294EB4">
        <w:rPr>
          <w:rFonts w:ascii="Arial" w:eastAsia="Times New Roman" w:hAnsi="Arial" w:cs="Arial"/>
          <w:sz w:val="24"/>
          <w:szCs w:val="24"/>
          <w:lang w:eastAsia="en-GB"/>
        </w:rPr>
        <w:t xml:space="preserve"> </w:t>
      </w:r>
      <w:r w:rsidRPr="00C86E15">
        <w:rPr>
          <w:rFonts w:ascii="Arial" w:eastAsia="Times New Roman" w:hAnsi="Arial" w:cs="Arial"/>
          <w:sz w:val="24"/>
          <w:szCs w:val="24"/>
          <w:lang w:eastAsia="en-GB"/>
        </w:rPr>
        <w:t>is well- below both the England (-0.97) and the London Region (-0.43). The VS will continue to provide pupils with additional support in Maths</w:t>
      </w:r>
      <w:r w:rsidR="00B5385B">
        <w:rPr>
          <w:rFonts w:ascii="Arial" w:eastAsia="Times New Roman" w:hAnsi="Arial" w:cs="Arial"/>
          <w:sz w:val="24"/>
          <w:szCs w:val="24"/>
          <w:lang w:eastAsia="en-GB"/>
        </w:rPr>
        <w:t>;</w:t>
      </w:r>
      <w:r w:rsidRPr="00C86E15">
        <w:rPr>
          <w:rFonts w:ascii="Arial" w:eastAsia="Times New Roman" w:hAnsi="Arial" w:cs="Arial"/>
          <w:sz w:val="24"/>
          <w:szCs w:val="24"/>
          <w:lang w:eastAsia="en-GB"/>
        </w:rPr>
        <w:t xml:space="preserve"> there will also be a closer scrutiny of pupils’ Maths targets across Key Stage 2.</w:t>
      </w:r>
    </w:p>
    <w:p w:rsidR="002600FC" w:rsidRPr="00622280" w:rsidRDefault="002600FC" w:rsidP="00622280">
      <w:pPr>
        <w:spacing w:after="0" w:line="240" w:lineRule="auto"/>
        <w:jc w:val="both"/>
        <w:outlineLvl w:val="0"/>
        <w:rPr>
          <w:rFonts w:ascii="Arial" w:eastAsia="Times New Roman" w:hAnsi="Arial" w:cs="Arial"/>
          <w:b/>
          <w:sz w:val="24"/>
          <w:szCs w:val="24"/>
          <w:lang w:eastAsia="en-GB"/>
        </w:rPr>
      </w:pPr>
    </w:p>
    <w:p w:rsidR="00426B11" w:rsidRPr="00426B11" w:rsidRDefault="00426B11" w:rsidP="00426B11">
      <w:pPr>
        <w:jc w:val="both"/>
        <w:outlineLvl w:val="0"/>
        <w:rPr>
          <w:rFonts w:ascii="Arial" w:hAnsi="Arial" w:cs="Arial"/>
          <w:b/>
          <w:sz w:val="24"/>
          <w:szCs w:val="24"/>
          <w:lang w:eastAsia="en-GB"/>
        </w:rPr>
      </w:pPr>
      <w:r w:rsidRPr="00426B11">
        <w:rPr>
          <w:rFonts w:ascii="Arial" w:hAnsi="Arial" w:cs="Arial"/>
          <w:b/>
          <w:sz w:val="24"/>
          <w:szCs w:val="24"/>
          <w:lang w:eastAsia="en-GB"/>
        </w:rPr>
        <w:t>Key Stage 4</w:t>
      </w:r>
      <w:r w:rsidR="003770BC">
        <w:rPr>
          <w:rFonts w:ascii="Arial" w:hAnsi="Arial" w:cs="Arial"/>
          <w:b/>
          <w:sz w:val="24"/>
          <w:szCs w:val="24"/>
          <w:lang w:eastAsia="en-GB"/>
        </w:rPr>
        <w:t xml:space="preserve"> (Provisional)</w:t>
      </w:r>
    </w:p>
    <w:p w:rsidR="006050EB" w:rsidRPr="00426B11" w:rsidRDefault="006050EB" w:rsidP="00B5385B">
      <w:pPr>
        <w:spacing w:after="0" w:line="240" w:lineRule="auto"/>
        <w:outlineLvl w:val="0"/>
        <w:rPr>
          <w:rFonts w:ascii="Arial" w:hAnsi="Arial" w:cs="Arial"/>
          <w:sz w:val="24"/>
          <w:szCs w:val="24"/>
          <w:lang w:eastAsia="en-GB"/>
        </w:rPr>
      </w:pPr>
      <w:r w:rsidRPr="00426B11">
        <w:rPr>
          <w:rFonts w:ascii="Arial" w:hAnsi="Arial" w:cs="Arial"/>
          <w:sz w:val="24"/>
          <w:szCs w:val="24"/>
          <w:lang w:eastAsia="en-GB"/>
        </w:rPr>
        <w:t xml:space="preserve">The new Year 11 assessment measures were introduced in 2016.  </w:t>
      </w:r>
    </w:p>
    <w:p w:rsidR="006050EB" w:rsidRPr="00426B11" w:rsidRDefault="00904687" w:rsidP="00B5385B">
      <w:pPr>
        <w:outlineLvl w:val="0"/>
        <w:rPr>
          <w:rFonts w:ascii="Arial" w:hAnsi="Arial" w:cs="Arial"/>
          <w:sz w:val="24"/>
          <w:szCs w:val="24"/>
          <w:lang w:eastAsia="en-GB"/>
        </w:rPr>
      </w:pPr>
      <w:r>
        <w:rPr>
          <w:rFonts w:ascii="Arial" w:hAnsi="Arial" w:cs="Arial"/>
          <w:sz w:val="24"/>
          <w:szCs w:val="24"/>
          <w:lang w:eastAsia="en-GB"/>
        </w:rPr>
        <w:t xml:space="preserve">GCSEs for most </w:t>
      </w:r>
      <w:r w:rsidR="006050EB" w:rsidRPr="00426B11">
        <w:rPr>
          <w:rFonts w:ascii="Arial" w:hAnsi="Arial" w:cs="Arial"/>
          <w:sz w:val="24"/>
          <w:szCs w:val="24"/>
          <w:lang w:eastAsia="en-GB"/>
        </w:rPr>
        <w:t xml:space="preserve">subjects are </w:t>
      </w:r>
      <w:r w:rsidR="00FC7382">
        <w:rPr>
          <w:rFonts w:ascii="Arial" w:hAnsi="Arial" w:cs="Arial"/>
          <w:sz w:val="24"/>
          <w:szCs w:val="24"/>
          <w:lang w:eastAsia="en-GB"/>
        </w:rPr>
        <w:t xml:space="preserve">now </w:t>
      </w:r>
      <w:r w:rsidR="006050EB" w:rsidRPr="00426B11">
        <w:rPr>
          <w:rFonts w:ascii="Arial" w:hAnsi="Arial" w:cs="Arial"/>
          <w:sz w:val="24"/>
          <w:szCs w:val="24"/>
          <w:lang w:eastAsia="en-GB"/>
        </w:rPr>
        <w:t xml:space="preserve">graded from 9-1, where a </w:t>
      </w:r>
      <w:r w:rsidR="00B03D09">
        <w:rPr>
          <w:rFonts w:ascii="Arial" w:hAnsi="Arial" w:cs="Arial"/>
          <w:sz w:val="24"/>
          <w:szCs w:val="24"/>
          <w:lang w:eastAsia="en-GB"/>
        </w:rPr>
        <w:t>Grade</w:t>
      </w:r>
      <w:r w:rsidR="00FC7382" w:rsidRPr="00426B11">
        <w:rPr>
          <w:rFonts w:ascii="Arial" w:hAnsi="Arial" w:cs="Arial"/>
          <w:sz w:val="24"/>
          <w:szCs w:val="24"/>
          <w:lang w:eastAsia="en-GB"/>
        </w:rPr>
        <w:t xml:space="preserve"> </w:t>
      </w:r>
      <w:r w:rsidR="006050EB" w:rsidRPr="00426B11">
        <w:rPr>
          <w:rFonts w:ascii="Arial" w:hAnsi="Arial" w:cs="Arial"/>
          <w:sz w:val="24"/>
          <w:szCs w:val="24"/>
          <w:lang w:eastAsia="en-GB"/>
        </w:rPr>
        <w:t>9 is equivalent to grade A**, under the old system and a Grade 1 is e</w:t>
      </w:r>
      <w:r>
        <w:rPr>
          <w:rFonts w:ascii="Arial" w:hAnsi="Arial" w:cs="Arial"/>
          <w:sz w:val="24"/>
          <w:szCs w:val="24"/>
          <w:lang w:eastAsia="en-GB"/>
        </w:rPr>
        <w:t xml:space="preserve">quivalent to an old grade ‘G’. </w:t>
      </w:r>
      <w:r w:rsidR="00B5385B">
        <w:rPr>
          <w:rFonts w:ascii="Arial" w:hAnsi="Arial" w:cs="Arial"/>
          <w:sz w:val="24"/>
          <w:szCs w:val="24"/>
          <w:lang w:eastAsia="en-GB"/>
        </w:rPr>
        <w:t>Grade</w:t>
      </w:r>
      <w:r w:rsidR="006050EB" w:rsidRPr="00426B11">
        <w:rPr>
          <w:rFonts w:ascii="Arial" w:hAnsi="Arial" w:cs="Arial"/>
          <w:sz w:val="24"/>
          <w:szCs w:val="24"/>
          <w:lang w:eastAsia="en-GB"/>
        </w:rPr>
        <w:t xml:space="preserve"> 4 is considered a pass at GCSE and </w:t>
      </w:r>
      <w:r w:rsidR="00B5385B">
        <w:rPr>
          <w:rFonts w:ascii="Arial" w:hAnsi="Arial" w:cs="Arial"/>
          <w:sz w:val="24"/>
          <w:szCs w:val="24"/>
          <w:lang w:eastAsia="en-GB"/>
        </w:rPr>
        <w:t>Grade</w:t>
      </w:r>
      <w:r w:rsidR="006050EB" w:rsidRPr="00426B11">
        <w:rPr>
          <w:rFonts w:ascii="Arial" w:hAnsi="Arial" w:cs="Arial"/>
          <w:sz w:val="24"/>
          <w:szCs w:val="24"/>
          <w:lang w:eastAsia="en-GB"/>
        </w:rPr>
        <w:t xml:space="preserve"> 5 is considered a good pass. </w:t>
      </w:r>
    </w:p>
    <w:p w:rsidR="006050EB" w:rsidRPr="00426B11" w:rsidRDefault="006050EB" w:rsidP="00B5385B">
      <w:pPr>
        <w:spacing w:after="0" w:line="240" w:lineRule="auto"/>
        <w:outlineLvl w:val="0"/>
        <w:rPr>
          <w:rFonts w:ascii="Arial" w:hAnsi="Arial" w:cs="Arial"/>
          <w:sz w:val="24"/>
          <w:szCs w:val="24"/>
          <w:lang w:eastAsia="en-GB"/>
        </w:rPr>
      </w:pPr>
    </w:p>
    <w:p w:rsidR="006F3816" w:rsidRPr="00426B11" w:rsidRDefault="00904687" w:rsidP="00B5385B">
      <w:pPr>
        <w:spacing w:after="0" w:line="240" w:lineRule="auto"/>
        <w:outlineLvl w:val="0"/>
        <w:rPr>
          <w:rFonts w:ascii="Arial" w:hAnsi="Arial" w:cs="Arial"/>
          <w:sz w:val="24"/>
          <w:szCs w:val="24"/>
          <w:lang w:eastAsia="en-GB"/>
        </w:rPr>
      </w:pPr>
      <w:r>
        <w:rPr>
          <w:rFonts w:ascii="Arial" w:hAnsi="Arial" w:cs="Arial"/>
          <w:sz w:val="24"/>
          <w:szCs w:val="24"/>
          <w:lang w:eastAsia="en-GB"/>
        </w:rPr>
        <w:t>The new A</w:t>
      </w:r>
      <w:r w:rsidR="006F3816" w:rsidRPr="00426B11">
        <w:rPr>
          <w:rFonts w:ascii="Arial" w:hAnsi="Arial" w:cs="Arial"/>
          <w:sz w:val="24"/>
          <w:szCs w:val="24"/>
          <w:lang w:eastAsia="en-GB"/>
        </w:rPr>
        <w:t xml:space="preserve">ttainment 8 measure calculates the best 8 GCSEs scores. </w:t>
      </w:r>
      <w:r w:rsidR="006F3816">
        <w:rPr>
          <w:rFonts w:ascii="Arial" w:hAnsi="Arial" w:cs="Arial"/>
          <w:sz w:val="24"/>
          <w:szCs w:val="24"/>
          <w:lang w:eastAsia="en-GB"/>
        </w:rPr>
        <w:t xml:space="preserve">The </w:t>
      </w:r>
      <w:r w:rsidR="006F3816" w:rsidRPr="00426B11">
        <w:rPr>
          <w:rFonts w:ascii="Arial" w:hAnsi="Arial" w:cs="Arial"/>
          <w:sz w:val="24"/>
          <w:szCs w:val="24"/>
          <w:lang w:eastAsia="en-GB"/>
        </w:rPr>
        <w:t xml:space="preserve">scores are totalled and then divided by 10. The </w:t>
      </w:r>
      <w:r w:rsidR="005A6E1B" w:rsidRPr="00426B11">
        <w:rPr>
          <w:rFonts w:ascii="Arial" w:hAnsi="Arial" w:cs="Arial"/>
          <w:sz w:val="24"/>
          <w:szCs w:val="24"/>
          <w:lang w:eastAsia="en-GB"/>
        </w:rPr>
        <w:t>result</w:t>
      </w:r>
      <w:r w:rsidR="006F3816" w:rsidRPr="00426B11">
        <w:rPr>
          <w:rFonts w:ascii="Arial" w:hAnsi="Arial" w:cs="Arial"/>
          <w:sz w:val="24"/>
          <w:szCs w:val="24"/>
          <w:lang w:eastAsia="en-GB"/>
        </w:rPr>
        <w:t xml:space="preserve"> gives the pupil an attainment 8 score.</w:t>
      </w:r>
    </w:p>
    <w:p w:rsidR="006F3816" w:rsidRDefault="006F3816" w:rsidP="006F3816">
      <w:pPr>
        <w:ind w:left="720" w:hanging="720"/>
        <w:jc w:val="both"/>
        <w:outlineLvl w:val="0"/>
        <w:rPr>
          <w:rFonts w:ascii="Arial" w:hAnsi="Arial" w:cs="Arial"/>
          <w:sz w:val="24"/>
          <w:szCs w:val="24"/>
          <w:lang w:eastAsia="en-GB"/>
        </w:rPr>
      </w:pPr>
    </w:p>
    <w:p w:rsidR="00916903" w:rsidRDefault="00916903" w:rsidP="00BF5038">
      <w:pPr>
        <w:pStyle w:val="ListParagraph"/>
        <w:numPr>
          <w:ilvl w:val="0"/>
          <w:numId w:val="12"/>
        </w:numPr>
        <w:outlineLvl w:val="0"/>
        <w:rPr>
          <w:rFonts w:ascii="Arial" w:hAnsi="Arial" w:cs="Arial"/>
          <w:sz w:val="24"/>
          <w:szCs w:val="24"/>
          <w:lang w:eastAsia="en-GB"/>
        </w:rPr>
      </w:pPr>
      <w:r w:rsidRPr="00C86E15">
        <w:rPr>
          <w:rFonts w:ascii="Arial" w:hAnsi="Arial" w:cs="Arial"/>
          <w:sz w:val="24"/>
          <w:szCs w:val="24"/>
          <w:lang w:eastAsia="en-GB"/>
        </w:rPr>
        <w:t>Attainment 8 for Harrow CLA (</w:t>
      </w:r>
      <w:r w:rsidR="003770BC">
        <w:rPr>
          <w:rFonts w:ascii="Arial" w:hAnsi="Arial" w:cs="Arial"/>
          <w:sz w:val="24"/>
          <w:szCs w:val="24"/>
          <w:lang w:eastAsia="en-GB"/>
        </w:rPr>
        <w:t>31</w:t>
      </w:r>
      <w:r w:rsidRPr="00C86E15">
        <w:rPr>
          <w:rFonts w:ascii="Arial" w:hAnsi="Arial" w:cs="Arial"/>
          <w:sz w:val="24"/>
          <w:szCs w:val="24"/>
          <w:lang w:eastAsia="en-GB"/>
        </w:rPr>
        <w:t>) is  above both the England Average (25.1) and the London Region (27)</w:t>
      </w:r>
      <w:r w:rsidR="00137D2D" w:rsidRPr="00C86E15">
        <w:rPr>
          <w:rFonts w:ascii="Arial" w:hAnsi="Arial" w:cs="Arial"/>
          <w:sz w:val="24"/>
          <w:szCs w:val="24"/>
          <w:lang w:eastAsia="en-GB"/>
        </w:rPr>
        <w:t xml:space="preserve">. </w:t>
      </w:r>
      <w:r w:rsidR="003770BC" w:rsidRPr="00C86E15">
        <w:rPr>
          <w:rFonts w:ascii="Arial" w:hAnsi="Arial" w:cs="Arial"/>
          <w:sz w:val="24"/>
          <w:szCs w:val="24"/>
          <w:lang w:eastAsia="en-GB"/>
        </w:rPr>
        <w:t>Harrow’s Progress 8 score (</w:t>
      </w:r>
      <w:r w:rsidR="003770BC">
        <w:rPr>
          <w:rFonts w:ascii="Arial" w:hAnsi="Arial" w:cs="Arial"/>
          <w:sz w:val="24"/>
          <w:szCs w:val="24"/>
          <w:lang w:eastAsia="en-GB"/>
        </w:rPr>
        <w:t>-1.06</w:t>
      </w:r>
      <w:r w:rsidR="003770BC" w:rsidRPr="00C86E15">
        <w:rPr>
          <w:rFonts w:ascii="Arial" w:hAnsi="Arial" w:cs="Arial"/>
          <w:sz w:val="24"/>
          <w:szCs w:val="24"/>
          <w:lang w:eastAsia="en-GB"/>
        </w:rPr>
        <w:t xml:space="preserve">) is </w:t>
      </w:r>
      <w:r w:rsidR="003770BC">
        <w:rPr>
          <w:rFonts w:ascii="Arial" w:hAnsi="Arial" w:cs="Arial"/>
          <w:sz w:val="24"/>
          <w:szCs w:val="24"/>
          <w:lang w:eastAsia="en-GB"/>
        </w:rPr>
        <w:t>just below</w:t>
      </w:r>
      <w:r w:rsidR="003770BC" w:rsidRPr="00C86E15">
        <w:rPr>
          <w:rFonts w:ascii="Arial" w:hAnsi="Arial" w:cs="Arial"/>
          <w:sz w:val="24"/>
          <w:szCs w:val="24"/>
          <w:lang w:eastAsia="en-GB"/>
        </w:rPr>
        <w:t xml:space="preserve"> the </w:t>
      </w:r>
      <w:r w:rsidR="003770BC">
        <w:rPr>
          <w:rFonts w:ascii="Arial" w:hAnsi="Arial" w:cs="Arial"/>
          <w:sz w:val="24"/>
          <w:szCs w:val="24"/>
          <w:lang w:eastAsia="en-GB"/>
        </w:rPr>
        <w:t>England A</w:t>
      </w:r>
      <w:r w:rsidR="003770BC" w:rsidRPr="00C86E15">
        <w:rPr>
          <w:rFonts w:ascii="Arial" w:hAnsi="Arial" w:cs="Arial"/>
          <w:sz w:val="24"/>
          <w:szCs w:val="24"/>
          <w:lang w:eastAsia="en-GB"/>
        </w:rPr>
        <w:t>verage for CLA (-0.96) and the London Region (-0.81).</w:t>
      </w:r>
    </w:p>
    <w:p w:rsidR="00B5385B" w:rsidRPr="00C86E15" w:rsidRDefault="00B5385B" w:rsidP="00BF5038">
      <w:pPr>
        <w:pStyle w:val="ListParagraph"/>
        <w:numPr>
          <w:ilvl w:val="0"/>
          <w:numId w:val="12"/>
        </w:numPr>
        <w:outlineLvl w:val="0"/>
        <w:rPr>
          <w:rFonts w:ascii="Arial" w:hAnsi="Arial" w:cs="Arial"/>
          <w:sz w:val="24"/>
          <w:szCs w:val="24"/>
          <w:lang w:eastAsia="en-GB"/>
        </w:rPr>
      </w:pPr>
      <w:r w:rsidRPr="00C86E15">
        <w:rPr>
          <w:rFonts w:ascii="Arial" w:hAnsi="Arial" w:cs="Arial"/>
          <w:sz w:val="24"/>
          <w:szCs w:val="24"/>
          <w:lang w:eastAsia="en-GB"/>
        </w:rPr>
        <w:t>This is an improved result for our CLA as in 2017-</w:t>
      </w:r>
      <w:r w:rsidR="00EF5B72" w:rsidRPr="00C86E15">
        <w:rPr>
          <w:rFonts w:ascii="Arial" w:hAnsi="Arial" w:cs="Arial"/>
          <w:sz w:val="24"/>
          <w:szCs w:val="24"/>
          <w:lang w:eastAsia="en-GB"/>
        </w:rPr>
        <w:t>18 pupils were</w:t>
      </w:r>
      <w:r w:rsidRPr="00C86E15">
        <w:rPr>
          <w:rFonts w:ascii="Arial" w:hAnsi="Arial" w:cs="Arial"/>
          <w:sz w:val="24"/>
          <w:szCs w:val="24"/>
          <w:lang w:eastAsia="en-GB"/>
        </w:rPr>
        <w:t xml:space="preserve"> working just below</w:t>
      </w:r>
      <w:r w:rsidR="0086779A">
        <w:rPr>
          <w:rFonts w:ascii="Arial" w:hAnsi="Arial" w:cs="Arial"/>
          <w:sz w:val="24"/>
          <w:szCs w:val="24"/>
          <w:lang w:eastAsia="en-GB"/>
        </w:rPr>
        <w:t xml:space="preserve"> (16)</w:t>
      </w:r>
      <w:r w:rsidRPr="00C86E15">
        <w:rPr>
          <w:rFonts w:ascii="Arial" w:hAnsi="Arial" w:cs="Arial"/>
          <w:sz w:val="24"/>
          <w:szCs w:val="24"/>
          <w:lang w:eastAsia="en-GB"/>
        </w:rPr>
        <w:t xml:space="preserve"> the England Average for Attainment 8 and well-below</w:t>
      </w:r>
      <w:r w:rsidR="0086779A">
        <w:rPr>
          <w:rFonts w:ascii="Arial" w:hAnsi="Arial" w:cs="Arial"/>
          <w:sz w:val="24"/>
          <w:szCs w:val="24"/>
          <w:lang w:eastAsia="en-GB"/>
        </w:rPr>
        <w:t xml:space="preserve"> (-1.97)</w:t>
      </w:r>
      <w:r w:rsidRPr="00C86E15">
        <w:rPr>
          <w:rFonts w:ascii="Arial" w:hAnsi="Arial" w:cs="Arial"/>
          <w:sz w:val="24"/>
          <w:szCs w:val="24"/>
          <w:lang w:eastAsia="en-GB"/>
        </w:rPr>
        <w:t xml:space="preserve"> the England Average for Progress 8</w:t>
      </w:r>
      <w:r w:rsidR="003A04EF">
        <w:rPr>
          <w:rFonts w:ascii="Arial" w:hAnsi="Arial" w:cs="Arial"/>
          <w:sz w:val="24"/>
          <w:szCs w:val="24"/>
          <w:lang w:eastAsia="en-GB"/>
        </w:rPr>
        <w:t>.</w:t>
      </w:r>
    </w:p>
    <w:p w:rsidR="003770BC" w:rsidRDefault="003770BC" w:rsidP="00BF5038">
      <w:pPr>
        <w:pStyle w:val="ListParagraph"/>
        <w:numPr>
          <w:ilvl w:val="0"/>
          <w:numId w:val="12"/>
        </w:numPr>
        <w:outlineLvl w:val="0"/>
        <w:rPr>
          <w:rFonts w:ascii="Arial" w:hAnsi="Arial" w:cs="Arial"/>
          <w:sz w:val="24"/>
          <w:szCs w:val="24"/>
          <w:lang w:eastAsia="en-GB"/>
        </w:rPr>
      </w:pPr>
      <w:r>
        <w:rPr>
          <w:rFonts w:ascii="Arial" w:hAnsi="Arial" w:cs="Arial"/>
          <w:sz w:val="24"/>
          <w:szCs w:val="24"/>
          <w:lang w:eastAsia="en-GB"/>
        </w:rPr>
        <w:t xml:space="preserve">60% (3/5) pupils achieved the </w:t>
      </w:r>
      <w:r w:rsidRPr="00C86E15">
        <w:rPr>
          <w:rFonts w:ascii="Arial" w:hAnsi="Arial" w:cs="Arial"/>
          <w:sz w:val="24"/>
          <w:szCs w:val="24"/>
          <w:lang w:eastAsia="en-GB"/>
        </w:rPr>
        <w:t>Standard</w:t>
      </w:r>
      <w:r w:rsidDel="003770BC">
        <w:rPr>
          <w:rFonts w:ascii="Arial" w:hAnsi="Arial" w:cs="Arial"/>
          <w:sz w:val="24"/>
          <w:szCs w:val="24"/>
          <w:lang w:eastAsia="en-GB"/>
        </w:rPr>
        <w:t xml:space="preserve"> </w:t>
      </w:r>
      <w:r w:rsidR="007C5E3D">
        <w:rPr>
          <w:rFonts w:ascii="Arial" w:hAnsi="Arial" w:cs="Arial"/>
          <w:sz w:val="24"/>
          <w:szCs w:val="24"/>
          <w:lang w:eastAsia="en-GB"/>
        </w:rPr>
        <w:t xml:space="preserve"> </w:t>
      </w:r>
      <w:proofErr w:type="spellStart"/>
      <w:r w:rsidR="00916903" w:rsidRPr="00C86E15">
        <w:rPr>
          <w:rFonts w:ascii="Arial" w:hAnsi="Arial" w:cs="Arial"/>
          <w:sz w:val="24"/>
          <w:szCs w:val="24"/>
          <w:lang w:eastAsia="en-GB"/>
        </w:rPr>
        <w:t>EBacc</w:t>
      </w:r>
      <w:proofErr w:type="spellEnd"/>
      <w:r w:rsidR="00916903" w:rsidRPr="00C86E15">
        <w:rPr>
          <w:rFonts w:ascii="Arial" w:hAnsi="Arial" w:cs="Arial"/>
          <w:sz w:val="24"/>
          <w:szCs w:val="24"/>
          <w:lang w:eastAsia="en-GB"/>
        </w:rPr>
        <w:t xml:space="preserve"> </w:t>
      </w:r>
      <w:r>
        <w:rPr>
          <w:rFonts w:ascii="Arial" w:hAnsi="Arial" w:cs="Arial"/>
          <w:sz w:val="24"/>
          <w:szCs w:val="24"/>
          <w:lang w:eastAsia="en-GB"/>
        </w:rPr>
        <w:t xml:space="preserve">for </w:t>
      </w:r>
      <w:r w:rsidR="00916903" w:rsidRPr="00C86E15">
        <w:rPr>
          <w:rFonts w:ascii="Arial" w:hAnsi="Arial" w:cs="Arial"/>
          <w:sz w:val="24"/>
          <w:szCs w:val="24"/>
          <w:lang w:eastAsia="en-GB"/>
        </w:rPr>
        <w:t xml:space="preserve">English </w:t>
      </w:r>
      <w:r w:rsidR="00292E22" w:rsidRPr="00C86E15">
        <w:rPr>
          <w:rFonts w:ascii="Arial" w:hAnsi="Arial" w:cs="Arial"/>
          <w:sz w:val="24"/>
          <w:szCs w:val="24"/>
          <w:lang w:eastAsia="en-GB"/>
        </w:rPr>
        <w:t xml:space="preserve"> </w:t>
      </w:r>
      <w:r w:rsidR="00292E22">
        <w:rPr>
          <w:rFonts w:ascii="Arial" w:hAnsi="Arial" w:cs="Arial"/>
          <w:sz w:val="24"/>
          <w:szCs w:val="24"/>
          <w:lang w:eastAsia="en-GB"/>
        </w:rPr>
        <w:t>and</w:t>
      </w:r>
      <w:r>
        <w:rPr>
          <w:rFonts w:ascii="Arial" w:hAnsi="Arial" w:cs="Arial"/>
          <w:sz w:val="24"/>
          <w:szCs w:val="24"/>
          <w:lang w:eastAsia="en-GB"/>
        </w:rPr>
        <w:t xml:space="preserve"> 40% (2/5) the Standard</w:t>
      </w:r>
      <w:r w:rsidR="00B5385B">
        <w:rPr>
          <w:rFonts w:ascii="Arial" w:hAnsi="Arial" w:cs="Arial"/>
          <w:sz w:val="24"/>
          <w:szCs w:val="24"/>
          <w:lang w:eastAsia="en-GB"/>
        </w:rPr>
        <w:t xml:space="preserve"> </w:t>
      </w:r>
      <w:proofErr w:type="spellStart"/>
      <w:r w:rsidR="00B5385B" w:rsidRPr="00C86E15">
        <w:rPr>
          <w:rFonts w:ascii="Arial" w:hAnsi="Arial" w:cs="Arial"/>
          <w:sz w:val="24"/>
          <w:szCs w:val="24"/>
          <w:lang w:eastAsia="en-GB"/>
        </w:rPr>
        <w:t>EBacc</w:t>
      </w:r>
      <w:proofErr w:type="spellEnd"/>
      <w:r>
        <w:rPr>
          <w:rFonts w:ascii="Arial" w:hAnsi="Arial" w:cs="Arial"/>
          <w:sz w:val="24"/>
          <w:szCs w:val="24"/>
          <w:lang w:eastAsia="en-GB"/>
        </w:rPr>
        <w:t xml:space="preserve"> for </w:t>
      </w:r>
      <w:r w:rsidR="00B5385B" w:rsidRPr="00C86E15">
        <w:rPr>
          <w:rFonts w:ascii="Arial" w:hAnsi="Arial" w:cs="Arial"/>
          <w:sz w:val="24"/>
          <w:szCs w:val="24"/>
          <w:lang w:eastAsia="en-GB"/>
        </w:rPr>
        <w:t xml:space="preserve"> Maths</w:t>
      </w:r>
      <w:r>
        <w:rPr>
          <w:rFonts w:ascii="Arial" w:hAnsi="Arial" w:cs="Arial"/>
          <w:sz w:val="24"/>
          <w:szCs w:val="24"/>
          <w:lang w:eastAsia="en-GB"/>
        </w:rPr>
        <w:t>.</w:t>
      </w:r>
    </w:p>
    <w:p w:rsidR="007C5E3D" w:rsidRPr="00C86E15" w:rsidRDefault="007C5E3D" w:rsidP="00BF5038">
      <w:pPr>
        <w:pStyle w:val="ListParagraph"/>
        <w:numPr>
          <w:ilvl w:val="0"/>
          <w:numId w:val="12"/>
        </w:numPr>
        <w:outlineLvl w:val="0"/>
        <w:rPr>
          <w:rFonts w:ascii="Arial" w:hAnsi="Arial" w:cs="Arial"/>
          <w:sz w:val="24"/>
          <w:szCs w:val="24"/>
          <w:lang w:eastAsia="en-GB"/>
        </w:rPr>
      </w:pPr>
      <w:r>
        <w:rPr>
          <w:rFonts w:ascii="Arial" w:hAnsi="Arial" w:cs="Arial"/>
          <w:sz w:val="24"/>
          <w:szCs w:val="24"/>
          <w:lang w:eastAsia="en-GB"/>
        </w:rPr>
        <w:t xml:space="preserve">No child met the </w:t>
      </w:r>
      <w:proofErr w:type="spellStart"/>
      <w:r>
        <w:rPr>
          <w:rFonts w:ascii="Arial" w:hAnsi="Arial" w:cs="Arial"/>
          <w:sz w:val="24"/>
          <w:szCs w:val="24"/>
          <w:lang w:eastAsia="en-GB"/>
        </w:rPr>
        <w:t>EBacc</w:t>
      </w:r>
      <w:proofErr w:type="spellEnd"/>
      <w:r>
        <w:rPr>
          <w:rFonts w:ascii="Arial" w:hAnsi="Arial" w:cs="Arial"/>
          <w:sz w:val="24"/>
          <w:szCs w:val="24"/>
          <w:lang w:eastAsia="en-GB"/>
        </w:rPr>
        <w:t xml:space="preserve"> Standard or higher as the maximum number of GCSEs awarded to our students was 7. Eight subjects or more are required for the </w:t>
      </w:r>
      <w:proofErr w:type="spellStart"/>
      <w:r>
        <w:rPr>
          <w:rFonts w:ascii="Arial" w:hAnsi="Arial" w:cs="Arial"/>
          <w:sz w:val="24"/>
          <w:szCs w:val="24"/>
          <w:lang w:eastAsia="en-GB"/>
        </w:rPr>
        <w:t>EBacc</w:t>
      </w:r>
      <w:proofErr w:type="spellEnd"/>
      <w:r>
        <w:rPr>
          <w:rFonts w:ascii="Arial" w:hAnsi="Arial" w:cs="Arial"/>
          <w:sz w:val="24"/>
          <w:szCs w:val="24"/>
          <w:lang w:eastAsia="en-GB"/>
        </w:rPr>
        <w:t>.</w:t>
      </w:r>
    </w:p>
    <w:p w:rsidR="00CC56E6" w:rsidRPr="004977C8" w:rsidRDefault="004977C8" w:rsidP="004977C8">
      <w:pPr>
        <w:outlineLvl w:val="0"/>
        <w:rPr>
          <w:rFonts w:ascii="Arial" w:hAnsi="Arial" w:cs="Arial"/>
          <w:b/>
          <w:sz w:val="24"/>
          <w:szCs w:val="24"/>
          <w:lang w:eastAsia="en-GB"/>
        </w:rPr>
      </w:pPr>
      <w:r>
        <w:rPr>
          <w:rFonts w:ascii="Arial" w:hAnsi="Arial" w:cs="Arial"/>
          <w:b/>
          <w:sz w:val="24"/>
          <w:szCs w:val="24"/>
          <w:lang w:eastAsia="en-GB"/>
        </w:rPr>
        <w:t>4</w:t>
      </w:r>
      <w:r w:rsidRPr="005973FB">
        <w:rPr>
          <w:rFonts w:ascii="Arial" w:hAnsi="Arial" w:cs="Arial"/>
          <w:b/>
          <w:sz w:val="24"/>
          <w:szCs w:val="24"/>
          <w:lang w:eastAsia="en-GB"/>
        </w:rPr>
        <w:t xml:space="preserve">. </w:t>
      </w:r>
      <w:r w:rsidR="0014741C" w:rsidRPr="005973FB">
        <w:rPr>
          <w:rFonts w:ascii="Arial" w:hAnsi="Arial" w:cs="Arial"/>
          <w:b/>
          <w:sz w:val="24"/>
          <w:szCs w:val="24"/>
          <w:lang w:eastAsia="en-GB"/>
        </w:rPr>
        <w:t>Ethnicity</w:t>
      </w:r>
      <w:r w:rsidR="0014741C" w:rsidRPr="004977C8">
        <w:rPr>
          <w:rFonts w:ascii="Arial" w:hAnsi="Arial" w:cs="Arial"/>
          <w:b/>
          <w:sz w:val="24"/>
          <w:szCs w:val="24"/>
          <w:lang w:eastAsia="en-GB"/>
        </w:rPr>
        <w:t xml:space="preserve"> </w:t>
      </w:r>
    </w:p>
    <w:p w:rsidR="00426B11" w:rsidRPr="00426B11" w:rsidRDefault="00426B11" w:rsidP="00426B11">
      <w:pPr>
        <w:spacing w:after="0" w:line="240" w:lineRule="auto"/>
        <w:outlineLvl w:val="0"/>
        <w:rPr>
          <w:rFonts w:ascii="Arial" w:eastAsia="Times New Roman" w:hAnsi="Arial" w:cs="Arial"/>
          <w:b/>
          <w:sz w:val="24"/>
          <w:szCs w:val="24"/>
          <w:lang w:eastAsia="en-GB"/>
        </w:rPr>
      </w:pPr>
    </w:p>
    <w:p w:rsidR="00426B11" w:rsidRPr="00426B11" w:rsidRDefault="005973FB" w:rsidP="00426B11">
      <w:pPr>
        <w:spacing w:after="0" w:line="240" w:lineRule="auto"/>
        <w:outlineLvl w:val="0"/>
        <w:rPr>
          <w:rFonts w:ascii="Arial" w:eastAsia="Times New Roman" w:hAnsi="Arial" w:cs="Arial"/>
          <w:b/>
          <w:sz w:val="24"/>
          <w:szCs w:val="24"/>
          <w:lang w:eastAsia="en-GB"/>
        </w:rPr>
      </w:pPr>
      <w:r>
        <w:rPr>
          <w:noProof/>
          <w:lang w:eastAsia="en-GB"/>
        </w:rPr>
        <w:drawing>
          <wp:inline distT="0" distB="0" distL="0" distR="0" wp14:anchorId="76450227" wp14:editId="50708B7A">
            <wp:extent cx="5629275" cy="274320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31B11" w:rsidRDefault="00631B11" w:rsidP="00631B11">
      <w:pPr>
        <w:tabs>
          <w:tab w:val="left" w:pos="4110"/>
        </w:tabs>
        <w:spacing w:after="0" w:line="240" w:lineRule="auto"/>
        <w:ind w:left="2370"/>
        <w:jc w:val="both"/>
        <w:outlineLvl w:val="0"/>
        <w:rPr>
          <w:rFonts w:ascii="Arial" w:hAnsi="Arial" w:cs="Arial"/>
          <w:sz w:val="28"/>
          <w:szCs w:val="24"/>
          <w:lang w:eastAsia="en-GB"/>
        </w:rPr>
      </w:pPr>
    </w:p>
    <w:p w:rsidR="00773977" w:rsidRPr="007C5E3D" w:rsidRDefault="004977C8" w:rsidP="00985B36">
      <w:pPr>
        <w:spacing w:after="0" w:line="240" w:lineRule="auto"/>
        <w:outlineLvl w:val="0"/>
        <w:rPr>
          <w:rFonts w:ascii="Arial" w:hAnsi="Arial" w:cs="Arial"/>
          <w:sz w:val="24"/>
          <w:szCs w:val="24"/>
          <w:lang w:eastAsia="en-GB"/>
        </w:rPr>
      </w:pPr>
      <w:r w:rsidRPr="007C5E3D">
        <w:rPr>
          <w:rFonts w:ascii="Arial" w:eastAsia="Times New Roman" w:hAnsi="Arial" w:cs="Arial"/>
          <w:sz w:val="24"/>
          <w:szCs w:val="24"/>
          <w:lang w:eastAsia="en-GB"/>
        </w:rPr>
        <w:t xml:space="preserve">Our </w:t>
      </w:r>
      <w:r w:rsidR="001032EE" w:rsidRPr="007C5E3D">
        <w:rPr>
          <w:rFonts w:ascii="Arial" w:eastAsia="Times New Roman" w:hAnsi="Arial" w:cs="Arial"/>
          <w:sz w:val="24"/>
          <w:szCs w:val="24"/>
          <w:lang w:eastAsia="en-GB"/>
        </w:rPr>
        <w:t>largest groups are</w:t>
      </w:r>
      <w:r w:rsidR="00773977" w:rsidRPr="007C5E3D">
        <w:rPr>
          <w:rFonts w:ascii="Arial" w:eastAsia="Times New Roman" w:hAnsi="Arial" w:cs="Arial"/>
          <w:sz w:val="24"/>
          <w:szCs w:val="24"/>
          <w:lang w:eastAsia="en-GB"/>
        </w:rPr>
        <w:t xml:space="preserve"> </w:t>
      </w:r>
      <w:r w:rsidR="005973FB" w:rsidRPr="007C5E3D">
        <w:rPr>
          <w:rFonts w:ascii="Arial" w:eastAsia="Times New Roman" w:hAnsi="Arial" w:cs="Arial"/>
          <w:sz w:val="24"/>
          <w:szCs w:val="24"/>
          <w:lang w:eastAsia="en-GB"/>
        </w:rPr>
        <w:t>White British 33</w:t>
      </w:r>
      <w:r w:rsidR="00726172" w:rsidRPr="007C5E3D">
        <w:rPr>
          <w:rFonts w:ascii="Arial" w:eastAsia="Times New Roman" w:hAnsi="Arial" w:cs="Arial"/>
          <w:sz w:val="24"/>
          <w:szCs w:val="24"/>
          <w:lang w:eastAsia="en-GB"/>
        </w:rPr>
        <w:t>%, foll</w:t>
      </w:r>
      <w:r w:rsidR="00773977" w:rsidRPr="007C5E3D">
        <w:rPr>
          <w:rFonts w:ascii="Arial" w:eastAsia="Times New Roman" w:hAnsi="Arial" w:cs="Arial"/>
          <w:sz w:val="24"/>
          <w:szCs w:val="24"/>
          <w:lang w:eastAsia="en-GB"/>
        </w:rPr>
        <w:t xml:space="preserve">owed by Mixed </w:t>
      </w:r>
      <w:r w:rsidR="00743787">
        <w:rPr>
          <w:rFonts w:ascii="Arial" w:eastAsia="Times New Roman" w:hAnsi="Arial" w:cs="Arial"/>
          <w:sz w:val="24"/>
          <w:szCs w:val="24"/>
          <w:lang w:eastAsia="en-GB"/>
        </w:rPr>
        <w:t>B</w:t>
      </w:r>
      <w:r w:rsidR="00773977" w:rsidRPr="007C5E3D">
        <w:rPr>
          <w:rFonts w:ascii="Arial" w:eastAsia="Times New Roman" w:hAnsi="Arial" w:cs="Arial"/>
          <w:sz w:val="24"/>
          <w:szCs w:val="24"/>
          <w:lang w:eastAsia="en-GB"/>
        </w:rPr>
        <w:t xml:space="preserve">ackground </w:t>
      </w:r>
      <w:r w:rsidR="00E70BAF" w:rsidRPr="007C5E3D">
        <w:rPr>
          <w:rFonts w:ascii="Arial" w:eastAsia="Times New Roman" w:hAnsi="Arial" w:cs="Arial"/>
          <w:sz w:val="24"/>
          <w:szCs w:val="24"/>
          <w:lang w:eastAsia="en-GB"/>
        </w:rPr>
        <w:t xml:space="preserve">and Asian </w:t>
      </w:r>
      <w:r w:rsidR="00743787">
        <w:rPr>
          <w:rFonts w:ascii="Arial" w:eastAsia="Times New Roman" w:hAnsi="Arial" w:cs="Arial"/>
          <w:sz w:val="24"/>
          <w:szCs w:val="24"/>
          <w:lang w:eastAsia="en-GB"/>
        </w:rPr>
        <w:t>which are</w:t>
      </w:r>
      <w:r w:rsidR="00E70BAF" w:rsidRPr="007C5E3D">
        <w:rPr>
          <w:rFonts w:ascii="Arial" w:eastAsia="Times New Roman" w:hAnsi="Arial" w:cs="Arial"/>
          <w:sz w:val="24"/>
          <w:szCs w:val="24"/>
          <w:lang w:eastAsia="en-GB"/>
        </w:rPr>
        <w:t xml:space="preserve"> both at 19%</w:t>
      </w:r>
      <w:r w:rsidR="003F39A5" w:rsidRPr="007C5E3D">
        <w:rPr>
          <w:rFonts w:ascii="Arial" w:eastAsia="Times New Roman" w:hAnsi="Arial" w:cs="Arial"/>
          <w:sz w:val="24"/>
          <w:szCs w:val="24"/>
          <w:lang w:eastAsia="en-GB"/>
        </w:rPr>
        <w:t xml:space="preserve">. </w:t>
      </w:r>
      <w:r w:rsidR="00E70BAF" w:rsidRPr="007C5E3D">
        <w:rPr>
          <w:rFonts w:ascii="Arial" w:eastAsia="Times New Roman" w:hAnsi="Arial" w:cs="Arial"/>
          <w:sz w:val="24"/>
          <w:szCs w:val="24"/>
          <w:lang w:eastAsia="en-GB"/>
        </w:rPr>
        <w:t xml:space="preserve"> </w:t>
      </w:r>
      <w:r w:rsidR="00274A18">
        <w:rPr>
          <w:rFonts w:ascii="Arial" w:eastAsia="Times New Roman" w:hAnsi="Arial" w:cs="Arial"/>
          <w:sz w:val="24"/>
          <w:szCs w:val="24"/>
          <w:lang w:eastAsia="en-GB"/>
        </w:rPr>
        <w:t xml:space="preserve">2018-19 saw </w:t>
      </w:r>
      <w:r w:rsidR="00985B36">
        <w:rPr>
          <w:rFonts w:ascii="Arial" w:eastAsia="Times New Roman" w:hAnsi="Arial" w:cs="Arial"/>
          <w:sz w:val="24"/>
          <w:szCs w:val="24"/>
          <w:lang w:eastAsia="en-GB"/>
        </w:rPr>
        <w:t xml:space="preserve">a </w:t>
      </w:r>
      <w:r w:rsidR="00985B36" w:rsidRPr="007C5E3D">
        <w:rPr>
          <w:rFonts w:ascii="Arial" w:eastAsia="Times New Roman" w:hAnsi="Arial" w:cs="Arial"/>
          <w:sz w:val="24"/>
          <w:szCs w:val="24"/>
          <w:lang w:eastAsia="en-GB"/>
        </w:rPr>
        <w:t>d</w:t>
      </w:r>
      <w:r w:rsidR="00D547C6">
        <w:rPr>
          <w:rFonts w:ascii="Arial" w:eastAsia="Times New Roman" w:hAnsi="Arial" w:cs="Arial"/>
          <w:sz w:val="24"/>
          <w:szCs w:val="24"/>
          <w:lang w:eastAsia="en-GB"/>
        </w:rPr>
        <w:t>ecline</w:t>
      </w:r>
      <w:r w:rsidR="00E70BAF" w:rsidRPr="007C5E3D">
        <w:rPr>
          <w:rFonts w:ascii="Arial" w:eastAsia="Times New Roman" w:hAnsi="Arial" w:cs="Arial"/>
          <w:sz w:val="24"/>
          <w:szCs w:val="24"/>
          <w:lang w:eastAsia="en-GB"/>
        </w:rPr>
        <w:t xml:space="preserve"> in </w:t>
      </w:r>
      <w:r w:rsidR="00985B36">
        <w:rPr>
          <w:rFonts w:ascii="Arial" w:eastAsia="Times New Roman" w:hAnsi="Arial" w:cs="Arial"/>
          <w:sz w:val="24"/>
          <w:szCs w:val="24"/>
          <w:lang w:eastAsia="en-GB"/>
        </w:rPr>
        <w:t>numbers of pupils</w:t>
      </w:r>
      <w:r w:rsidR="00E70BAF" w:rsidRPr="007C5E3D">
        <w:rPr>
          <w:rFonts w:ascii="Arial" w:eastAsia="Times New Roman" w:hAnsi="Arial" w:cs="Arial"/>
          <w:sz w:val="24"/>
          <w:szCs w:val="24"/>
          <w:lang w:eastAsia="en-GB"/>
        </w:rPr>
        <w:t xml:space="preserve"> from ‘Mixed Backgrounds</w:t>
      </w:r>
      <w:r w:rsidR="007C5E3D">
        <w:rPr>
          <w:rFonts w:ascii="Arial" w:eastAsia="Times New Roman" w:hAnsi="Arial" w:cs="Arial"/>
          <w:sz w:val="24"/>
          <w:szCs w:val="24"/>
          <w:lang w:eastAsia="en-GB"/>
        </w:rPr>
        <w:t>’</w:t>
      </w:r>
      <w:r w:rsidR="00E70BAF" w:rsidRPr="007C5E3D">
        <w:rPr>
          <w:rFonts w:ascii="Arial" w:eastAsia="Times New Roman" w:hAnsi="Arial" w:cs="Arial"/>
          <w:sz w:val="24"/>
          <w:szCs w:val="24"/>
          <w:lang w:eastAsia="en-GB"/>
        </w:rPr>
        <w:t xml:space="preserve"> by almost 50%. Percentages from other groups of children have remained the same.</w:t>
      </w:r>
    </w:p>
    <w:p w:rsidR="007C5E3D" w:rsidRDefault="007C5E3D" w:rsidP="007C5E3D">
      <w:pPr>
        <w:spacing w:after="0" w:line="240" w:lineRule="auto"/>
        <w:jc w:val="both"/>
        <w:outlineLvl w:val="0"/>
        <w:rPr>
          <w:rFonts w:ascii="Arial" w:hAnsi="Arial" w:cs="Arial"/>
          <w:sz w:val="24"/>
          <w:szCs w:val="24"/>
          <w:lang w:eastAsia="en-GB"/>
        </w:rPr>
      </w:pPr>
    </w:p>
    <w:p w:rsidR="001032EE" w:rsidRPr="007C5E3D" w:rsidRDefault="001032EE" w:rsidP="007C5E3D">
      <w:pPr>
        <w:spacing w:after="0" w:line="240" w:lineRule="auto"/>
        <w:jc w:val="both"/>
        <w:outlineLvl w:val="0"/>
        <w:rPr>
          <w:rFonts w:ascii="Arial" w:hAnsi="Arial" w:cs="Arial"/>
          <w:sz w:val="24"/>
          <w:szCs w:val="24"/>
          <w:lang w:eastAsia="en-GB"/>
        </w:rPr>
      </w:pPr>
      <w:r w:rsidRPr="007C5E3D">
        <w:rPr>
          <w:rFonts w:ascii="Arial" w:hAnsi="Arial" w:cs="Arial"/>
          <w:sz w:val="24"/>
          <w:szCs w:val="24"/>
          <w:lang w:eastAsia="en-GB"/>
        </w:rPr>
        <w:t xml:space="preserve">HVS continues to support our most vulnerable groups </w:t>
      </w:r>
      <w:r w:rsidR="00FC7382" w:rsidRPr="007C5E3D">
        <w:rPr>
          <w:rFonts w:ascii="Arial" w:hAnsi="Arial" w:cs="Arial"/>
          <w:sz w:val="24"/>
          <w:szCs w:val="24"/>
          <w:lang w:eastAsia="en-GB"/>
        </w:rPr>
        <w:t>i.e.</w:t>
      </w:r>
      <w:r w:rsidRPr="007C5E3D">
        <w:rPr>
          <w:rFonts w:ascii="Arial" w:hAnsi="Arial" w:cs="Arial"/>
          <w:sz w:val="24"/>
          <w:szCs w:val="24"/>
          <w:lang w:eastAsia="en-GB"/>
        </w:rPr>
        <w:t xml:space="preserve"> Unaccompanied Asylum Seeking Children (USAC), </w:t>
      </w:r>
      <w:r w:rsidR="00FC7382" w:rsidRPr="007C5E3D">
        <w:rPr>
          <w:rFonts w:ascii="Arial" w:hAnsi="Arial" w:cs="Arial"/>
          <w:sz w:val="24"/>
          <w:szCs w:val="24"/>
          <w:lang w:eastAsia="en-GB"/>
        </w:rPr>
        <w:t xml:space="preserve">children who have </w:t>
      </w:r>
      <w:r w:rsidRPr="007C5E3D">
        <w:rPr>
          <w:rFonts w:ascii="Arial" w:hAnsi="Arial" w:cs="Arial"/>
          <w:sz w:val="24"/>
          <w:szCs w:val="24"/>
          <w:lang w:eastAsia="en-GB"/>
        </w:rPr>
        <w:t>English as an Additional Language (EAL) and children with Special E</w:t>
      </w:r>
      <w:r w:rsidR="00040B02" w:rsidRPr="007C5E3D">
        <w:rPr>
          <w:rFonts w:ascii="Arial" w:hAnsi="Arial" w:cs="Arial"/>
          <w:sz w:val="24"/>
          <w:szCs w:val="24"/>
          <w:lang w:eastAsia="en-GB"/>
        </w:rPr>
        <w:t>ducational Needs (SEN)</w:t>
      </w:r>
      <w:r w:rsidR="003A04EF">
        <w:rPr>
          <w:rFonts w:ascii="Arial" w:hAnsi="Arial" w:cs="Arial"/>
          <w:sz w:val="24"/>
          <w:szCs w:val="24"/>
          <w:lang w:eastAsia="en-GB"/>
        </w:rPr>
        <w:t>.</w:t>
      </w:r>
    </w:p>
    <w:p w:rsidR="00040B02" w:rsidRPr="00040B02" w:rsidRDefault="00040B02" w:rsidP="00040B02">
      <w:pPr>
        <w:spacing w:after="0" w:line="240" w:lineRule="auto"/>
        <w:jc w:val="both"/>
        <w:outlineLvl w:val="0"/>
        <w:rPr>
          <w:rFonts w:ascii="Arial" w:hAnsi="Arial" w:cs="Arial"/>
          <w:sz w:val="24"/>
          <w:szCs w:val="24"/>
          <w:lang w:eastAsia="en-GB"/>
        </w:rPr>
      </w:pPr>
    </w:p>
    <w:p w:rsidR="00FA2397" w:rsidRPr="007C5E3D" w:rsidRDefault="001032EE" w:rsidP="007C5E3D">
      <w:pPr>
        <w:spacing w:after="0" w:line="240" w:lineRule="auto"/>
        <w:jc w:val="both"/>
        <w:outlineLvl w:val="0"/>
        <w:rPr>
          <w:rFonts w:ascii="Arial" w:hAnsi="Arial" w:cs="Arial"/>
          <w:sz w:val="24"/>
          <w:szCs w:val="24"/>
          <w:lang w:eastAsia="en-GB"/>
        </w:rPr>
      </w:pPr>
      <w:r w:rsidRPr="007C5E3D">
        <w:rPr>
          <w:rFonts w:ascii="Arial" w:hAnsi="Arial" w:cs="Arial"/>
          <w:sz w:val="24"/>
          <w:szCs w:val="24"/>
          <w:lang w:eastAsia="en-GB"/>
        </w:rPr>
        <w:t xml:space="preserve">The VS has deployed </w:t>
      </w:r>
      <w:r w:rsidR="007C5E3D" w:rsidRPr="007C5E3D">
        <w:rPr>
          <w:rFonts w:ascii="Arial" w:hAnsi="Arial" w:cs="Arial"/>
          <w:sz w:val="24"/>
          <w:szCs w:val="24"/>
          <w:lang w:eastAsia="en-GB"/>
        </w:rPr>
        <w:t>several</w:t>
      </w:r>
      <w:r w:rsidRPr="007C5E3D">
        <w:rPr>
          <w:rFonts w:ascii="Arial" w:hAnsi="Arial" w:cs="Arial"/>
          <w:sz w:val="24"/>
          <w:szCs w:val="24"/>
          <w:lang w:eastAsia="en-GB"/>
        </w:rPr>
        <w:t xml:space="preserve"> strategies to support these groups of learners</w:t>
      </w:r>
    </w:p>
    <w:p w:rsidR="00FA2397" w:rsidRPr="00FA2397" w:rsidRDefault="00FA2397" w:rsidP="00BF5038">
      <w:pPr>
        <w:numPr>
          <w:ilvl w:val="1"/>
          <w:numId w:val="7"/>
        </w:numPr>
        <w:spacing w:after="0" w:line="240" w:lineRule="auto"/>
        <w:outlineLvl w:val="0"/>
        <w:rPr>
          <w:rFonts w:ascii="Arial" w:hAnsi="Arial" w:cs="Arial"/>
          <w:sz w:val="24"/>
          <w:szCs w:val="24"/>
          <w:lang w:eastAsia="en-GB"/>
        </w:rPr>
      </w:pPr>
      <w:r w:rsidRPr="00FA2397">
        <w:rPr>
          <w:rFonts w:ascii="Arial" w:hAnsi="Arial" w:cs="Arial"/>
          <w:sz w:val="24"/>
          <w:szCs w:val="24"/>
          <w:lang w:eastAsia="en-GB"/>
        </w:rPr>
        <w:lastRenderedPageBreak/>
        <w:t xml:space="preserve">English proficiency assessments are undertaken </w:t>
      </w:r>
      <w:r w:rsidR="00773977" w:rsidRPr="00FA2397">
        <w:rPr>
          <w:rFonts w:ascii="Arial" w:hAnsi="Arial" w:cs="Arial"/>
          <w:sz w:val="24"/>
          <w:szCs w:val="24"/>
          <w:lang w:eastAsia="en-GB"/>
        </w:rPr>
        <w:t>by our</w:t>
      </w:r>
      <w:r w:rsidRPr="00FA2397">
        <w:rPr>
          <w:rFonts w:ascii="Arial" w:hAnsi="Arial" w:cs="Arial"/>
          <w:sz w:val="24"/>
          <w:szCs w:val="24"/>
          <w:lang w:eastAsia="en-GB"/>
        </w:rPr>
        <w:t xml:space="preserve"> school-based EAL consultants. These reports list a </w:t>
      </w:r>
      <w:r w:rsidR="00AA204E">
        <w:rPr>
          <w:rFonts w:ascii="Arial" w:hAnsi="Arial" w:cs="Arial"/>
          <w:sz w:val="24"/>
          <w:szCs w:val="24"/>
          <w:lang w:eastAsia="en-GB"/>
        </w:rPr>
        <w:t xml:space="preserve">range of strategies for </w:t>
      </w:r>
      <w:r w:rsidR="008B7DB2">
        <w:rPr>
          <w:rFonts w:ascii="Arial" w:hAnsi="Arial" w:cs="Arial"/>
          <w:sz w:val="24"/>
          <w:szCs w:val="24"/>
          <w:lang w:eastAsia="en-GB"/>
        </w:rPr>
        <w:t xml:space="preserve">schools </w:t>
      </w:r>
      <w:r w:rsidR="008B7DB2" w:rsidRPr="00FA2397">
        <w:rPr>
          <w:rFonts w:ascii="Arial" w:hAnsi="Arial" w:cs="Arial"/>
          <w:sz w:val="24"/>
          <w:szCs w:val="24"/>
          <w:lang w:eastAsia="en-GB"/>
        </w:rPr>
        <w:t>to</w:t>
      </w:r>
      <w:r w:rsidRPr="00FA2397">
        <w:rPr>
          <w:rFonts w:ascii="Arial" w:hAnsi="Arial" w:cs="Arial"/>
          <w:sz w:val="24"/>
          <w:szCs w:val="24"/>
          <w:lang w:eastAsia="en-GB"/>
        </w:rPr>
        <w:t xml:space="preserve"> support and  accelerate learning</w:t>
      </w:r>
      <w:r w:rsidR="003A04EF">
        <w:rPr>
          <w:rFonts w:ascii="Arial" w:hAnsi="Arial" w:cs="Arial"/>
          <w:sz w:val="24"/>
          <w:szCs w:val="24"/>
          <w:lang w:eastAsia="en-GB"/>
        </w:rPr>
        <w:t>.</w:t>
      </w:r>
    </w:p>
    <w:p w:rsidR="00FA2397" w:rsidRPr="00FA2397" w:rsidRDefault="00FA2397" w:rsidP="00BF5038">
      <w:pPr>
        <w:numPr>
          <w:ilvl w:val="1"/>
          <w:numId w:val="7"/>
        </w:numPr>
        <w:spacing w:after="0" w:line="240" w:lineRule="auto"/>
        <w:jc w:val="both"/>
        <w:outlineLvl w:val="0"/>
        <w:rPr>
          <w:rFonts w:ascii="Arial" w:hAnsi="Arial" w:cs="Arial"/>
          <w:sz w:val="24"/>
          <w:szCs w:val="24"/>
          <w:lang w:eastAsia="en-GB"/>
        </w:rPr>
      </w:pPr>
      <w:r w:rsidRPr="00FA2397">
        <w:rPr>
          <w:rFonts w:ascii="Arial" w:hAnsi="Arial" w:cs="Arial"/>
          <w:sz w:val="24"/>
          <w:szCs w:val="24"/>
          <w:lang w:eastAsia="en-GB"/>
        </w:rPr>
        <w:t>Weekly online EAL tuition is used to supplement and reinforce learning at school</w:t>
      </w:r>
      <w:r w:rsidR="003A04EF">
        <w:rPr>
          <w:rFonts w:ascii="Arial" w:hAnsi="Arial" w:cs="Arial"/>
          <w:sz w:val="24"/>
          <w:szCs w:val="24"/>
          <w:lang w:eastAsia="en-GB"/>
        </w:rPr>
        <w:t>.</w:t>
      </w:r>
    </w:p>
    <w:p w:rsidR="00FA2397" w:rsidRDefault="00AA204E" w:rsidP="00BF5038">
      <w:pPr>
        <w:pStyle w:val="ListParagraph"/>
        <w:numPr>
          <w:ilvl w:val="1"/>
          <w:numId w:val="7"/>
        </w:numPr>
        <w:spacing w:after="0" w:line="240" w:lineRule="auto"/>
        <w:jc w:val="both"/>
        <w:outlineLvl w:val="0"/>
        <w:rPr>
          <w:rFonts w:ascii="Arial" w:hAnsi="Arial" w:cs="Arial"/>
          <w:sz w:val="24"/>
          <w:szCs w:val="24"/>
          <w:lang w:eastAsia="en-GB"/>
        </w:rPr>
      </w:pPr>
      <w:r>
        <w:rPr>
          <w:rFonts w:ascii="Arial" w:hAnsi="Arial" w:cs="Arial"/>
          <w:sz w:val="24"/>
          <w:szCs w:val="24"/>
          <w:lang w:eastAsia="en-GB"/>
        </w:rPr>
        <w:t>Robust m</w:t>
      </w:r>
      <w:r w:rsidR="0030296F">
        <w:rPr>
          <w:rFonts w:ascii="Arial" w:hAnsi="Arial" w:cs="Arial"/>
          <w:sz w:val="24"/>
          <w:szCs w:val="24"/>
          <w:lang w:eastAsia="en-GB"/>
        </w:rPr>
        <w:t>onitor</w:t>
      </w:r>
      <w:r>
        <w:rPr>
          <w:rFonts w:ascii="Arial" w:hAnsi="Arial" w:cs="Arial"/>
          <w:sz w:val="24"/>
          <w:szCs w:val="24"/>
          <w:lang w:eastAsia="en-GB"/>
        </w:rPr>
        <w:t xml:space="preserve">ing and tracking of pupils </w:t>
      </w:r>
      <w:r w:rsidR="0030296F">
        <w:rPr>
          <w:rFonts w:ascii="Arial" w:hAnsi="Arial" w:cs="Arial"/>
          <w:sz w:val="24"/>
          <w:szCs w:val="24"/>
          <w:lang w:eastAsia="en-GB"/>
        </w:rPr>
        <w:t xml:space="preserve">with </w:t>
      </w:r>
      <w:r w:rsidR="0030296F" w:rsidRPr="0030296F">
        <w:rPr>
          <w:rFonts w:ascii="Arial" w:hAnsi="Arial" w:cs="Arial"/>
          <w:sz w:val="24"/>
          <w:szCs w:val="24"/>
          <w:lang w:eastAsia="en-GB"/>
        </w:rPr>
        <w:t>SEN</w:t>
      </w:r>
      <w:r w:rsidR="003A04EF">
        <w:rPr>
          <w:rFonts w:ascii="Arial" w:hAnsi="Arial" w:cs="Arial"/>
          <w:sz w:val="24"/>
          <w:szCs w:val="24"/>
          <w:lang w:eastAsia="en-GB"/>
        </w:rPr>
        <w:t>.</w:t>
      </w:r>
    </w:p>
    <w:p w:rsidR="007C5E3D" w:rsidRDefault="007C5E3D" w:rsidP="007C5E3D">
      <w:pPr>
        <w:spacing w:after="0" w:line="240" w:lineRule="auto"/>
        <w:jc w:val="both"/>
        <w:outlineLvl w:val="0"/>
        <w:rPr>
          <w:rFonts w:ascii="Arial" w:hAnsi="Arial" w:cs="Arial"/>
          <w:sz w:val="24"/>
          <w:szCs w:val="24"/>
          <w:lang w:eastAsia="en-GB"/>
        </w:rPr>
      </w:pPr>
    </w:p>
    <w:p w:rsidR="007C5E3D" w:rsidRPr="007C5E3D" w:rsidRDefault="007C5E3D" w:rsidP="007C5E3D">
      <w:pPr>
        <w:spacing w:after="0" w:line="240" w:lineRule="auto"/>
        <w:jc w:val="both"/>
        <w:outlineLvl w:val="0"/>
        <w:rPr>
          <w:rFonts w:ascii="Arial" w:hAnsi="Arial" w:cs="Arial"/>
          <w:sz w:val="24"/>
          <w:szCs w:val="24"/>
          <w:lang w:eastAsia="en-GB"/>
        </w:rPr>
      </w:pPr>
    </w:p>
    <w:p w:rsidR="00773977" w:rsidRDefault="00773977" w:rsidP="00773977">
      <w:pPr>
        <w:spacing w:after="0" w:line="240" w:lineRule="auto"/>
        <w:jc w:val="both"/>
        <w:rPr>
          <w:rFonts w:ascii="Arial" w:hAnsi="Arial" w:cs="Arial"/>
          <w:b/>
          <w:sz w:val="24"/>
          <w:szCs w:val="24"/>
          <w:lang w:eastAsia="en-GB"/>
        </w:rPr>
      </w:pPr>
      <w:r>
        <w:rPr>
          <w:rFonts w:ascii="Arial" w:hAnsi="Arial" w:cs="Arial"/>
          <w:b/>
          <w:sz w:val="24"/>
          <w:szCs w:val="24"/>
          <w:lang w:eastAsia="en-GB"/>
        </w:rPr>
        <w:t>5.</w:t>
      </w:r>
      <w:r w:rsidR="00D708F3">
        <w:rPr>
          <w:rFonts w:ascii="Arial" w:hAnsi="Arial" w:cs="Arial"/>
          <w:b/>
          <w:sz w:val="24"/>
          <w:szCs w:val="24"/>
          <w:lang w:eastAsia="en-GB"/>
        </w:rPr>
        <w:t xml:space="preserve"> </w:t>
      </w:r>
      <w:r w:rsidR="00426B11" w:rsidRPr="00426B11">
        <w:rPr>
          <w:rFonts w:ascii="Arial" w:hAnsi="Arial" w:cs="Arial"/>
          <w:b/>
          <w:sz w:val="24"/>
          <w:szCs w:val="24"/>
          <w:lang w:eastAsia="en-GB"/>
        </w:rPr>
        <w:t>Education Health and Care Plans (EHCP)</w:t>
      </w:r>
    </w:p>
    <w:p w:rsidR="00A8604C" w:rsidRDefault="00A8604C" w:rsidP="00135483">
      <w:pPr>
        <w:spacing w:after="160" w:line="259" w:lineRule="auto"/>
        <w:ind w:left="720" w:hanging="720"/>
        <w:jc w:val="both"/>
        <w:rPr>
          <w:rFonts w:ascii="Arial" w:eastAsiaTheme="minorHAnsi" w:hAnsi="Arial" w:cs="Arial"/>
          <w:sz w:val="24"/>
          <w:szCs w:val="24"/>
        </w:rPr>
      </w:pPr>
    </w:p>
    <w:p w:rsidR="00135483" w:rsidRPr="00D708F3" w:rsidRDefault="00426B11" w:rsidP="00D708F3">
      <w:pPr>
        <w:spacing w:after="160" w:line="259" w:lineRule="auto"/>
        <w:rPr>
          <w:rFonts w:ascii="Arial" w:eastAsiaTheme="minorHAnsi" w:hAnsi="Arial" w:cs="Arial"/>
          <w:sz w:val="24"/>
          <w:szCs w:val="24"/>
        </w:rPr>
      </w:pPr>
      <w:r w:rsidRPr="00D708F3">
        <w:rPr>
          <w:rFonts w:ascii="Arial" w:eastAsiaTheme="minorHAnsi" w:hAnsi="Arial" w:cs="Arial"/>
          <w:sz w:val="24"/>
          <w:szCs w:val="24"/>
        </w:rPr>
        <w:t xml:space="preserve">Nationally 28% of CLA have </w:t>
      </w:r>
      <w:r w:rsidR="00FC7382" w:rsidRPr="00D708F3">
        <w:rPr>
          <w:rFonts w:ascii="Arial" w:eastAsiaTheme="minorHAnsi" w:hAnsi="Arial" w:cs="Arial"/>
          <w:sz w:val="24"/>
          <w:szCs w:val="24"/>
        </w:rPr>
        <w:t>an EHCP</w:t>
      </w:r>
      <w:r w:rsidR="003C7CB4" w:rsidRPr="00D708F3">
        <w:rPr>
          <w:rFonts w:ascii="Arial" w:eastAsiaTheme="minorHAnsi" w:hAnsi="Arial" w:cs="Arial"/>
          <w:sz w:val="24"/>
          <w:szCs w:val="24"/>
        </w:rPr>
        <w:t xml:space="preserve"> </w:t>
      </w:r>
      <w:r w:rsidR="007C5E3D" w:rsidRPr="00D708F3">
        <w:rPr>
          <w:rFonts w:ascii="Arial" w:eastAsiaTheme="minorHAnsi" w:hAnsi="Arial" w:cs="Arial"/>
          <w:sz w:val="24"/>
          <w:szCs w:val="24"/>
        </w:rPr>
        <w:t xml:space="preserve">compared with only </w:t>
      </w:r>
      <w:r w:rsidR="003C7CB4" w:rsidRPr="00D708F3">
        <w:rPr>
          <w:rFonts w:ascii="Arial" w:eastAsiaTheme="minorHAnsi" w:hAnsi="Arial" w:cs="Arial"/>
          <w:sz w:val="24"/>
          <w:szCs w:val="24"/>
        </w:rPr>
        <w:t xml:space="preserve">2.8% </w:t>
      </w:r>
      <w:r w:rsidR="007C5E3D" w:rsidRPr="00D708F3">
        <w:rPr>
          <w:rFonts w:ascii="Arial" w:eastAsiaTheme="minorHAnsi" w:hAnsi="Arial" w:cs="Arial"/>
          <w:sz w:val="24"/>
          <w:szCs w:val="24"/>
        </w:rPr>
        <w:t>for</w:t>
      </w:r>
      <w:r w:rsidR="003C7CB4" w:rsidRPr="00D708F3">
        <w:rPr>
          <w:rFonts w:ascii="Arial" w:eastAsiaTheme="minorHAnsi" w:hAnsi="Arial" w:cs="Arial"/>
          <w:sz w:val="24"/>
          <w:szCs w:val="24"/>
        </w:rPr>
        <w:t xml:space="preserve"> </w:t>
      </w:r>
      <w:r w:rsidR="0001689F">
        <w:rPr>
          <w:rFonts w:ascii="Arial" w:eastAsiaTheme="minorHAnsi" w:hAnsi="Arial" w:cs="Arial"/>
          <w:sz w:val="24"/>
          <w:szCs w:val="24"/>
        </w:rPr>
        <w:t>n</w:t>
      </w:r>
      <w:r w:rsidR="003C7CB4" w:rsidRPr="00D708F3">
        <w:rPr>
          <w:rFonts w:ascii="Arial" w:eastAsiaTheme="minorHAnsi" w:hAnsi="Arial" w:cs="Arial"/>
          <w:sz w:val="24"/>
          <w:szCs w:val="24"/>
        </w:rPr>
        <w:t>on-CLA</w:t>
      </w:r>
      <w:r w:rsidR="008E798C" w:rsidRPr="00D708F3">
        <w:rPr>
          <w:rFonts w:ascii="Arial" w:eastAsiaTheme="minorHAnsi" w:hAnsi="Arial" w:cs="Arial"/>
          <w:sz w:val="24"/>
          <w:szCs w:val="24"/>
        </w:rPr>
        <w:t xml:space="preserve">. </w:t>
      </w:r>
      <w:r w:rsidR="00135483" w:rsidRPr="00D708F3">
        <w:rPr>
          <w:rFonts w:ascii="Arial" w:eastAsiaTheme="minorHAnsi" w:hAnsi="Arial" w:cs="Arial"/>
          <w:sz w:val="24"/>
          <w:szCs w:val="24"/>
        </w:rPr>
        <w:t xml:space="preserve">CLA are ten times more likely to have </w:t>
      </w:r>
      <w:r w:rsidR="007C5E3D" w:rsidRPr="00D708F3">
        <w:rPr>
          <w:rFonts w:ascii="Arial" w:eastAsiaTheme="minorHAnsi" w:hAnsi="Arial" w:cs="Arial"/>
          <w:sz w:val="24"/>
          <w:szCs w:val="24"/>
        </w:rPr>
        <w:t>an</w:t>
      </w:r>
      <w:r w:rsidR="00135483" w:rsidRPr="00D708F3">
        <w:rPr>
          <w:rFonts w:ascii="Arial" w:eastAsiaTheme="minorHAnsi" w:hAnsi="Arial" w:cs="Arial"/>
          <w:sz w:val="24"/>
          <w:szCs w:val="24"/>
        </w:rPr>
        <w:t xml:space="preserve"> EHCP than a child that is not looked after.</w:t>
      </w:r>
    </w:p>
    <w:p w:rsidR="00426B11" w:rsidRPr="00D708F3" w:rsidRDefault="003C7CB4" w:rsidP="00D708F3">
      <w:pPr>
        <w:spacing w:after="160" w:line="259" w:lineRule="auto"/>
        <w:rPr>
          <w:rFonts w:ascii="Arial" w:eastAsiaTheme="minorHAnsi" w:hAnsi="Arial" w:cs="Arial"/>
          <w:sz w:val="24"/>
          <w:szCs w:val="24"/>
        </w:rPr>
      </w:pPr>
      <w:r w:rsidRPr="00D708F3">
        <w:rPr>
          <w:rFonts w:ascii="Arial" w:eastAsiaTheme="minorHAnsi" w:hAnsi="Arial" w:cs="Arial"/>
          <w:sz w:val="24"/>
          <w:szCs w:val="24"/>
        </w:rPr>
        <w:t>In 2019</w:t>
      </w:r>
      <w:r w:rsidR="00294EB4">
        <w:rPr>
          <w:rFonts w:ascii="Arial" w:eastAsiaTheme="minorHAnsi" w:hAnsi="Arial" w:cs="Arial"/>
          <w:sz w:val="24"/>
          <w:szCs w:val="24"/>
        </w:rPr>
        <w:t xml:space="preserve"> 18% (17/94) </w:t>
      </w:r>
      <w:r w:rsidRPr="00D708F3">
        <w:rPr>
          <w:rFonts w:ascii="Arial" w:eastAsiaTheme="minorHAnsi" w:hAnsi="Arial" w:cs="Arial"/>
          <w:sz w:val="24"/>
          <w:szCs w:val="24"/>
        </w:rPr>
        <w:t xml:space="preserve">of Harrow CLA s had </w:t>
      </w:r>
      <w:r w:rsidR="007C5E3D" w:rsidRPr="00D708F3">
        <w:rPr>
          <w:rFonts w:ascii="Arial" w:eastAsiaTheme="minorHAnsi" w:hAnsi="Arial" w:cs="Arial"/>
          <w:sz w:val="24"/>
          <w:szCs w:val="24"/>
        </w:rPr>
        <w:t>an E</w:t>
      </w:r>
      <w:r w:rsidRPr="00D708F3">
        <w:rPr>
          <w:rFonts w:ascii="Arial" w:eastAsiaTheme="minorHAnsi" w:hAnsi="Arial" w:cs="Arial"/>
          <w:sz w:val="24"/>
          <w:szCs w:val="24"/>
        </w:rPr>
        <w:t>HCP.</w:t>
      </w:r>
      <w:r w:rsidR="00135483" w:rsidRPr="00D708F3">
        <w:rPr>
          <w:rFonts w:ascii="Arial" w:eastAsiaTheme="minorHAnsi" w:hAnsi="Arial" w:cs="Arial"/>
          <w:sz w:val="24"/>
          <w:szCs w:val="24"/>
        </w:rPr>
        <w:t xml:space="preserve"> </w:t>
      </w:r>
      <w:r w:rsidRPr="00D708F3">
        <w:rPr>
          <w:rFonts w:ascii="Arial" w:eastAsiaTheme="minorHAnsi" w:hAnsi="Arial" w:cs="Arial"/>
          <w:sz w:val="24"/>
          <w:szCs w:val="24"/>
        </w:rPr>
        <w:t xml:space="preserve"> </w:t>
      </w:r>
      <w:r w:rsidR="007C5E3D" w:rsidRPr="00D708F3">
        <w:rPr>
          <w:rFonts w:ascii="Arial" w:eastAsiaTheme="minorHAnsi" w:hAnsi="Arial" w:cs="Arial"/>
          <w:sz w:val="24"/>
          <w:szCs w:val="24"/>
        </w:rPr>
        <w:t>This is an increase of 8.5%</w:t>
      </w:r>
      <w:r w:rsidR="00F3300C" w:rsidRPr="00D708F3">
        <w:rPr>
          <w:rFonts w:ascii="Arial" w:eastAsiaTheme="minorHAnsi" w:hAnsi="Arial" w:cs="Arial"/>
          <w:sz w:val="24"/>
          <w:szCs w:val="24"/>
        </w:rPr>
        <w:t xml:space="preserve"> </w:t>
      </w:r>
      <w:r w:rsidR="00865411">
        <w:rPr>
          <w:rFonts w:ascii="Arial" w:eastAsiaTheme="minorHAnsi" w:hAnsi="Arial" w:cs="Arial"/>
          <w:sz w:val="24"/>
          <w:szCs w:val="24"/>
        </w:rPr>
        <w:t>from</w:t>
      </w:r>
      <w:r w:rsidR="007C5E3D" w:rsidRPr="00D708F3">
        <w:rPr>
          <w:rFonts w:ascii="Arial" w:eastAsiaTheme="minorHAnsi" w:hAnsi="Arial" w:cs="Arial"/>
          <w:sz w:val="24"/>
          <w:szCs w:val="24"/>
        </w:rPr>
        <w:t xml:space="preserve"> </w:t>
      </w:r>
      <w:r w:rsidR="00865411">
        <w:rPr>
          <w:rFonts w:ascii="Arial" w:eastAsiaTheme="minorHAnsi" w:hAnsi="Arial" w:cs="Arial"/>
          <w:sz w:val="24"/>
          <w:szCs w:val="24"/>
        </w:rPr>
        <w:t>2017-</w:t>
      </w:r>
      <w:r w:rsidR="007C5E3D" w:rsidRPr="00D708F3">
        <w:rPr>
          <w:rFonts w:ascii="Arial" w:eastAsiaTheme="minorHAnsi" w:hAnsi="Arial" w:cs="Arial"/>
          <w:sz w:val="24"/>
          <w:szCs w:val="24"/>
        </w:rPr>
        <w:t xml:space="preserve">18.  Harrow CLA </w:t>
      </w:r>
      <w:r w:rsidR="00865411" w:rsidRPr="00D708F3">
        <w:rPr>
          <w:rFonts w:ascii="Arial" w:eastAsiaTheme="minorHAnsi" w:hAnsi="Arial" w:cs="Arial"/>
          <w:sz w:val="24"/>
          <w:szCs w:val="24"/>
        </w:rPr>
        <w:t>remains below</w:t>
      </w:r>
      <w:r w:rsidR="007C5E3D" w:rsidRPr="00D708F3">
        <w:rPr>
          <w:rFonts w:ascii="Arial" w:eastAsiaTheme="minorHAnsi" w:hAnsi="Arial" w:cs="Arial"/>
          <w:sz w:val="24"/>
          <w:szCs w:val="24"/>
        </w:rPr>
        <w:t xml:space="preserve"> the </w:t>
      </w:r>
      <w:r w:rsidR="005A3E53">
        <w:rPr>
          <w:rFonts w:ascii="Arial" w:eastAsiaTheme="minorHAnsi" w:hAnsi="Arial" w:cs="Arial"/>
          <w:sz w:val="24"/>
          <w:szCs w:val="24"/>
        </w:rPr>
        <w:t>England</w:t>
      </w:r>
      <w:r w:rsidR="007C5E3D" w:rsidRPr="00D708F3">
        <w:rPr>
          <w:rFonts w:ascii="Arial" w:eastAsiaTheme="minorHAnsi" w:hAnsi="Arial" w:cs="Arial"/>
          <w:sz w:val="24"/>
          <w:szCs w:val="24"/>
        </w:rPr>
        <w:t xml:space="preserve"> average for CLA with SEN.</w:t>
      </w:r>
    </w:p>
    <w:p w:rsidR="00426B11" w:rsidRPr="005A3E53" w:rsidRDefault="003C7CB4" w:rsidP="005A3E53">
      <w:pPr>
        <w:spacing w:after="160" w:line="259" w:lineRule="auto"/>
        <w:rPr>
          <w:rFonts w:ascii="Arial" w:eastAsiaTheme="minorHAnsi" w:hAnsi="Arial" w:cs="Arial"/>
          <w:sz w:val="24"/>
          <w:szCs w:val="24"/>
        </w:rPr>
      </w:pPr>
      <w:r w:rsidRPr="005A3E53">
        <w:rPr>
          <w:rFonts w:ascii="Arial" w:eastAsiaTheme="minorHAnsi" w:hAnsi="Arial" w:cs="Arial"/>
          <w:sz w:val="24"/>
          <w:szCs w:val="24"/>
        </w:rPr>
        <w:t>88</w:t>
      </w:r>
      <w:r w:rsidR="00426B11" w:rsidRPr="005A3E53">
        <w:rPr>
          <w:rFonts w:ascii="Arial" w:eastAsiaTheme="minorHAnsi" w:hAnsi="Arial" w:cs="Arial"/>
          <w:sz w:val="24"/>
          <w:szCs w:val="24"/>
        </w:rPr>
        <w:t xml:space="preserve">% of pupils </w:t>
      </w:r>
      <w:r w:rsidR="00135483" w:rsidRPr="005A3E53">
        <w:rPr>
          <w:rFonts w:ascii="Arial" w:eastAsiaTheme="minorHAnsi" w:hAnsi="Arial" w:cs="Arial"/>
          <w:sz w:val="24"/>
          <w:szCs w:val="24"/>
        </w:rPr>
        <w:t>with and EHCP</w:t>
      </w:r>
      <w:r w:rsidR="00FC7382" w:rsidRPr="005A3E53">
        <w:rPr>
          <w:rFonts w:ascii="Arial" w:eastAsiaTheme="minorHAnsi" w:hAnsi="Arial" w:cs="Arial"/>
          <w:sz w:val="24"/>
          <w:szCs w:val="24"/>
        </w:rPr>
        <w:t xml:space="preserve"> </w:t>
      </w:r>
      <w:r w:rsidR="00426B11" w:rsidRPr="005A3E53">
        <w:rPr>
          <w:rFonts w:ascii="Arial" w:eastAsiaTheme="minorHAnsi" w:hAnsi="Arial" w:cs="Arial"/>
          <w:sz w:val="24"/>
          <w:szCs w:val="24"/>
        </w:rPr>
        <w:t xml:space="preserve">are making good progress and continue to be closely monitored by </w:t>
      </w:r>
      <w:r w:rsidRPr="005A3E53">
        <w:rPr>
          <w:rFonts w:ascii="Arial" w:eastAsiaTheme="minorHAnsi" w:hAnsi="Arial" w:cs="Arial"/>
          <w:sz w:val="24"/>
          <w:szCs w:val="24"/>
        </w:rPr>
        <w:t>HVS. 29% (5/17</w:t>
      </w:r>
      <w:r w:rsidR="00426B11" w:rsidRPr="005A3E53">
        <w:rPr>
          <w:rFonts w:ascii="Arial" w:eastAsiaTheme="minorHAnsi" w:hAnsi="Arial" w:cs="Arial"/>
          <w:sz w:val="24"/>
          <w:szCs w:val="24"/>
        </w:rPr>
        <w:t>) are placed in mainstream s</w:t>
      </w:r>
      <w:r w:rsidR="007C5E3D" w:rsidRPr="005A3E53">
        <w:rPr>
          <w:rFonts w:ascii="Arial" w:eastAsiaTheme="minorHAnsi" w:hAnsi="Arial" w:cs="Arial"/>
          <w:sz w:val="24"/>
          <w:szCs w:val="24"/>
        </w:rPr>
        <w:t>chools</w:t>
      </w:r>
      <w:r w:rsidR="00426B11" w:rsidRPr="005A3E53">
        <w:rPr>
          <w:rFonts w:ascii="Arial" w:eastAsiaTheme="minorHAnsi" w:hAnsi="Arial" w:cs="Arial"/>
          <w:sz w:val="24"/>
          <w:szCs w:val="24"/>
        </w:rPr>
        <w:t xml:space="preserve">. All </w:t>
      </w:r>
      <w:r w:rsidR="007C5E3D" w:rsidRPr="005A3E53">
        <w:rPr>
          <w:rFonts w:ascii="Arial" w:eastAsiaTheme="minorHAnsi" w:hAnsi="Arial" w:cs="Arial"/>
          <w:sz w:val="24"/>
          <w:szCs w:val="24"/>
        </w:rPr>
        <w:t xml:space="preserve">Harrow </w:t>
      </w:r>
      <w:r w:rsidR="00426B11" w:rsidRPr="005A3E53">
        <w:rPr>
          <w:rFonts w:ascii="Arial" w:eastAsiaTheme="minorHAnsi" w:hAnsi="Arial" w:cs="Arial"/>
          <w:sz w:val="24"/>
          <w:szCs w:val="24"/>
        </w:rPr>
        <w:t xml:space="preserve">students with </w:t>
      </w:r>
      <w:r w:rsidR="008E798C" w:rsidRPr="005A3E53">
        <w:rPr>
          <w:rFonts w:ascii="Arial" w:eastAsiaTheme="minorHAnsi" w:hAnsi="Arial" w:cs="Arial"/>
          <w:sz w:val="24"/>
          <w:szCs w:val="24"/>
        </w:rPr>
        <w:t>EHCPs attend</w:t>
      </w:r>
      <w:r w:rsidR="00426B11" w:rsidRPr="005A3E53">
        <w:rPr>
          <w:rFonts w:ascii="Arial" w:eastAsiaTheme="minorHAnsi" w:hAnsi="Arial" w:cs="Arial"/>
          <w:sz w:val="24"/>
          <w:szCs w:val="24"/>
        </w:rPr>
        <w:t xml:space="preserve"> </w:t>
      </w:r>
      <w:r w:rsidR="00294EB4">
        <w:rPr>
          <w:rFonts w:ascii="Arial" w:eastAsiaTheme="minorHAnsi" w:hAnsi="Arial" w:cs="Arial"/>
          <w:sz w:val="24"/>
          <w:szCs w:val="24"/>
        </w:rPr>
        <w:t>‘</w:t>
      </w:r>
      <w:r w:rsidR="00426B11" w:rsidRPr="005A3E53">
        <w:rPr>
          <w:rFonts w:ascii="Arial" w:eastAsiaTheme="minorHAnsi" w:hAnsi="Arial" w:cs="Arial"/>
          <w:sz w:val="24"/>
          <w:szCs w:val="24"/>
        </w:rPr>
        <w:t>Good</w:t>
      </w:r>
      <w:r w:rsidR="00294EB4">
        <w:rPr>
          <w:rFonts w:ascii="Arial" w:eastAsiaTheme="minorHAnsi" w:hAnsi="Arial" w:cs="Arial"/>
          <w:sz w:val="24"/>
          <w:szCs w:val="24"/>
        </w:rPr>
        <w:t>’</w:t>
      </w:r>
      <w:r w:rsidR="00426B11" w:rsidRPr="005A3E53">
        <w:rPr>
          <w:rFonts w:ascii="Arial" w:eastAsiaTheme="minorHAnsi" w:hAnsi="Arial" w:cs="Arial"/>
          <w:sz w:val="24"/>
          <w:szCs w:val="24"/>
        </w:rPr>
        <w:t xml:space="preserve"> or </w:t>
      </w:r>
      <w:r w:rsidR="00294EB4">
        <w:rPr>
          <w:rFonts w:ascii="Arial" w:eastAsiaTheme="minorHAnsi" w:hAnsi="Arial" w:cs="Arial"/>
          <w:sz w:val="24"/>
          <w:szCs w:val="24"/>
        </w:rPr>
        <w:t>‘</w:t>
      </w:r>
      <w:r w:rsidR="00426B11" w:rsidRPr="005A3E53">
        <w:rPr>
          <w:rFonts w:ascii="Arial" w:eastAsiaTheme="minorHAnsi" w:hAnsi="Arial" w:cs="Arial"/>
          <w:sz w:val="24"/>
          <w:szCs w:val="24"/>
        </w:rPr>
        <w:t>Outstanding</w:t>
      </w:r>
      <w:r w:rsidR="00294EB4">
        <w:rPr>
          <w:rFonts w:ascii="Arial" w:eastAsiaTheme="minorHAnsi" w:hAnsi="Arial" w:cs="Arial"/>
          <w:sz w:val="24"/>
          <w:szCs w:val="24"/>
        </w:rPr>
        <w:t>’</w:t>
      </w:r>
      <w:r w:rsidR="00426B11" w:rsidRPr="005A3E53">
        <w:rPr>
          <w:rFonts w:ascii="Arial" w:eastAsiaTheme="minorHAnsi" w:hAnsi="Arial" w:cs="Arial"/>
          <w:sz w:val="24"/>
          <w:szCs w:val="24"/>
        </w:rPr>
        <w:t xml:space="preserve"> Schools</w:t>
      </w:r>
      <w:r w:rsidR="00FC7382" w:rsidRPr="005A3E53">
        <w:rPr>
          <w:rFonts w:ascii="Arial" w:eastAsiaTheme="minorHAnsi" w:hAnsi="Arial" w:cs="Arial"/>
          <w:sz w:val="24"/>
          <w:szCs w:val="24"/>
        </w:rPr>
        <w:t>.</w:t>
      </w:r>
    </w:p>
    <w:p w:rsidR="00426B11" w:rsidRPr="00D708F3" w:rsidRDefault="00426B11" w:rsidP="00D708F3">
      <w:pPr>
        <w:spacing w:after="160" w:line="259" w:lineRule="auto"/>
        <w:jc w:val="both"/>
        <w:rPr>
          <w:rFonts w:ascii="Arial" w:hAnsi="Arial" w:cs="Arial"/>
          <w:sz w:val="24"/>
          <w:szCs w:val="24"/>
          <w:lang w:eastAsia="en-GB"/>
        </w:rPr>
      </w:pPr>
      <w:r w:rsidRPr="00D708F3">
        <w:rPr>
          <w:rFonts w:ascii="Arial" w:hAnsi="Arial" w:cs="Arial"/>
          <w:sz w:val="24"/>
          <w:szCs w:val="24"/>
          <w:lang w:eastAsia="en-GB"/>
        </w:rPr>
        <w:t>There are, however</w:t>
      </w:r>
      <w:r w:rsidR="00FC7382" w:rsidRPr="00D708F3">
        <w:rPr>
          <w:rFonts w:ascii="Arial" w:hAnsi="Arial" w:cs="Arial"/>
          <w:sz w:val="24"/>
          <w:szCs w:val="24"/>
          <w:lang w:eastAsia="en-GB"/>
        </w:rPr>
        <w:t>,</w:t>
      </w:r>
      <w:r w:rsidRPr="00D708F3">
        <w:rPr>
          <w:rFonts w:ascii="Arial" w:hAnsi="Arial" w:cs="Arial"/>
          <w:sz w:val="24"/>
          <w:szCs w:val="24"/>
          <w:lang w:eastAsia="en-GB"/>
        </w:rPr>
        <w:t xml:space="preserve"> </w:t>
      </w:r>
      <w:r w:rsidR="00FC7382" w:rsidRPr="00D708F3">
        <w:rPr>
          <w:rFonts w:ascii="Arial" w:hAnsi="Arial" w:cs="Arial"/>
          <w:sz w:val="24"/>
          <w:szCs w:val="24"/>
          <w:lang w:eastAsia="en-GB"/>
        </w:rPr>
        <w:t>some</w:t>
      </w:r>
      <w:r w:rsidRPr="00D708F3">
        <w:rPr>
          <w:rFonts w:ascii="Arial" w:hAnsi="Arial" w:cs="Arial"/>
          <w:sz w:val="24"/>
          <w:szCs w:val="24"/>
          <w:lang w:eastAsia="en-GB"/>
        </w:rPr>
        <w:t xml:space="preserve"> students in </w:t>
      </w:r>
      <w:r w:rsidR="00FC7382" w:rsidRPr="00D708F3">
        <w:rPr>
          <w:rFonts w:ascii="Arial" w:hAnsi="Arial" w:cs="Arial"/>
          <w:sz w:val="24"/>
          <w:szCs w:val="24"/>
          <w:lang w:eastAsia="en-GB"/>
        </w:rPr>
        <w:t xml:space="preserve">the </w:t>
      </w:r>
      <w:r w:rsidRPr="00D708F3">
        <w:rPr>
          <w:rFonts w:ascii="Arial" w:hAnsi="Arial" w:cs="Arial"/>
          <w:sz w:val="24"/>
          <w:szCs w:val="24"/>
          <w:lang w:eastAsia="en-GB"/>
        </w:rPr>
        <w:t xml:space="preserve">HVS with identified learning difficulties who will not meet the criteria for an EHCP. These pupils often attract top-up Pupil Premium Grant (PPG) funding, which is held by the VS. Schools can apply to the </w:t>
      </w:r>
      <w:r w:rsidR="003A3D08" w:rsidRPr="00D708F3">
        <w:rPr>
          <w:rFonts w:ascii="Arial" w:hAnsi="Arial" w:cs="Arial"/>
          <w:sz w:val="24"/>
          <w:szCs w:val="24"/>
          <w:lang w:eastAsia="en-GB"/>
        </w:rPr>
        <w:t>VHT for this additional funding.</w:t>
      </w:r>
    </w:p>
    <w:p w:rsidR="003A3D08" w:rsidRDefault="00D708F3" w:rsidP="008E798C">
      <w:pPr>
        <w:spacing w:after="160" w:line="259" w:lineRule="auto"/>
        <w:ind w:left="720" w:hanging="720"/>
        <w:jc w:val="both"/>
        <w:rPr>
          <w:rFonts w:ascii="Arial" w:hAnsi="Arial" w:cs="Arial"/>
          <w:sz w:val="24"/>
          <w:szCs w:val="24"/>
          <w:lang w:eastAsia="en-GB"/>
        </w:rPr>
      </w:pPr>
      <w:r>
        <w:rPr>
          <w:rFonts w:ascii="Arial" w:hAnsi="Arial" w:cs="Arial"/>
          <w:sz w:val="24"/>
          <w:szCs w:val="24"/>
          <w:lang w:eastAsia="en-GB"/>
        </w:rPr>
        <w:t>Educational Psychologist (EP)</w:t>
      </w:r>
    </w:p>
    <w:p w:rsidR="007C5E3D" w:rsidRPr="00D708F3" w:rsidRDefault="007C5E3D" w:rsidP="00D708F3">
      <w:pPr>
        <w:spacing w:after="160" w:line="259" w:lineRule="auto"/>
        <w:rPr>
          <w:rFonts w:ascii="Arial" w:eastAsiaTheme="minorHAnsi" w:hAnsi="Arial" w:cs="Arial"/>
          <w:sz w:val="24"/>
          <w:szCs w:val="24"/>
        </w:rPr>
      </w:pPr>
      <w:r w:rsidRPr="00D708F3">
        <w:rPr>
          <w:rFonts w:ascii="Arial" w:eastAsiaTheme="minorHAnsi" w:hAnsi="Arial" w:cs="Arial"/>
          <w:sz w:val="24"/>
          <w:szCs w:val="24"/>
        </w:rPr>
        <w:t xml:space="preserve">Since January 2018 the VS has a </w:t>
      </w:r>
      <w:r w:rsidR="00D708F3" w:rsidRPr="00D708F3">
        <w:rPr>
          <w:rFonts w:ascii="Arial" w:eastAsiaTheme="minorHAnsi" w:hAnsi="Arial" w:cs="Arial"/>
          <w:sz w:val="24"/>
          <w:szCs w:val="24"/>
        </w:rPr>
        <w:t xml:space="preserve">dedicated </w:t>
      </w:r>
      <w:r w:rsidRPr="00D708F3">
        <w:rPr>
          <w:rFonts w:ascii="Arial" w:eastAsiaTheme="minorHAnsi" w:hAnsi="Arial" w:cs="Arial"/>
          <w:sz w:val="24"/>
          <w:szCs w:val="24"/>
        </w:rPr>
        <w:t>EP</w:t>
      </w:r>
      <w:r w:rsidR="00867F0C">
        <w:rPr>
          <w:rFonts w:ascii="Arial" w:eastAsiaTheme="minorHAnsi" w:hAnsi="Arial" w:cs="Arial"/>
          <w:sz w:val="24"/>
          <w:szCs w:val="24"/>
        </w:rPr>
        <w:t xml:space="preserve"> who </w:t>
      </w:r>
      <w:r w:rsidR="00D708F3">
        <w:rPr>
          <w:rFonts w:ascii="Arial" w:eastAsiaTheme="minorHAnsi" w:hAnsi="Arial" w:cs="Arial"/>
          <w:sz w:val="24"/>
          <w:szCs w:val="24"/>
        </w:rPr>
        <w:t xml:space="preserve">works alongside schools and colleges to support with </w:t>
      </w:r>
      <w:r w:rsidR="009F2097">
        <w:rPr>
          <w:rFonts w:ascii="Arial" w:eastAsiaTheme="minorHAnsi" w:hAnsi="Arial" w:cs="Arial"/>
          <w:sz w:val="24"/>
          <w:szCs w:val="24"/>
        </w:rPr>
        <w:t>assessments</w:t>
      </w:r>
      <w:r w:rsidR="00D708F3">
        <w:rPr>
          <w:rFonts w:ascii="Arial" w:eastAsiaTheme="minorHAnsi" w:hAnsi="Arial" w:cs="Arial"/>
          <w:sz w:val="24"/>
          <w:szCs w:val="24"/>
        </w:rPr>
        <w:t xml:space="preserve"> of students identified with a SEN</w:t>
      </w:r>
      <w:r w:rsidR="00867F0C">
        <w:rPr>
          <w:rFonts w:ascii="Arial" w:eastAsiaTheme="minorHAnsi" w:hAnsi="Arial" w:cs="Arial"/>
          <w:sz w:val="24"/>
          <w:szCs w:val="24"/>
        </w:rPr>
        <w:t xml:space="preserve">. These pupils are usually </w:t>
      </w:r>
      <w:r w:rsidR="009F2097">
        <w:rPr>
          <w:rFonts w:ascii="Arial" w:eastAsiaTheme="minorHAnsi" w:hAnsi="Arial" w:cs="Arial"/>
          <w:sz w:val="24"/>
          <w:szCs w:val="24"/>
        </w:rPr>
        <w:t xml:space="preserve"> consider</w:t>
      </w:r>
      <w:r w:rsidR="00640477">
        <w:rPr>
          <w:rFonts w:ascii="Arial" w:eastAsiaTheme="minorHAnsi" w:hAnsi="Arial" w:cs="Arial"/>
          <w:sz w:val="24"/>
          <w:szCs w:val="24"/>
        </w:rPr>
        <w:t>ed</w:t>
      </w:r>
      <w:r w:rsidR="006E6998">
        <w:rPr>
          <w:rFonts w:ascii="Arial" w:eastAsiaTheme="minorHAnsi" w:hAnsi="Arial" w:cs="Arial"/>
          <w:sz w:val="24"/>
          <w:szCs w:val="24"/>
        </w:rPr>
        <w:t xml:space="preserve"> to be</w:t>
      </w:r>
      <w:r w:rsidR="009F2097">
        <w:rPr>
          <w:rFonts w:ascii="Arial" w:eastAsiaTheme="minorHAnsi" w:hAnsi="Arial" w:cs="Arial"/>
          <w:sz w:val="24"/>
          <w:szCs w:val="24"/>
        </w:rPr>
        <w:t xml:space="preserve"> </w:t>
      </w:r>
      <w:r w:rsidR="006E6998">
        <w:rPr>
          <w:rFonts w:ascii="Arial" w:eastAsiaTheme="minorHAnsi" w:hAnsi="Arial" w:cs="Arial"/>
          <w:sz w:val="24"/>
          <w:szCs w:val="24"/>
        </w:rPr>
        <w:t>‘</w:t>
      </w:r>
      <w:r w:rsidR="009F2097">
        <w:rPr>
          <w:rFonts w:ascii="Arial" w:eastAsiaTheme="minorHAnsi" w:hAnsi="Arial" w:cs="Arial"/>
          <w:sz w:val="24"/>
          <w:szCs w:val="24"/>
        </w:rPr>
        <w:t>borderline’ in terms of meeting the criteria for an EHCP</w:t>
      </w:r>
      <w:r w:rsidR="00D708F3" w:rsidRPr="00D708F3">
        <w:rPr>
          <w:rFonts w:ascii="Arial" w:eastAsiaTheme="minorHAnsi" w:hAnsi="Arial" w:cs="Arial"/>
          <w:sz w:val="24"/>
          <w:szCs w:val="24"/>
        </w:rPr>
        <w:t xml:space="preserve">. </w:t>
      </w:r>
      <w:r w:rsidR="00D708F3">
        <w:rPr>
          <w:rFonts w:ascii="Arial" w:eastAsiaTheme="minorHAnsi" w:hAnsi="Arial" w:cs="Arial"/>
          <w:sz w:val="24"/>
          <w:szCs w:val="24"/>
        </w:rPr>
        <w:t>The EP will not duplicate work that should be fulfi</w:t>
      </w:r>
      <w:r w:rsidR="009F2097">
        <w:rPr>
          <w:rFonts w:ascii="Arial" w:eastAsiaTheme="minorHAnsi" w:hAnsi="Arial" w:cs="Arial"/>
          <w:sz w:val="24"/>
          <w:szCs w:val="24"/>
        </w:rPr>
        <w:t>lled by schools or the host L</w:t>
      </w:r>
      <w:r w:rsidR="008C0E6C">
        <w:rPr>
          <w:rFonts w:ascii="Arial" w:eastAsiaTheme="minorHAnsi" w:hAnsi="Arial" w:cs="Arial"/>
          <w:sz w:val="24"/>
          <w:szCs w:val="24"/>
        </w:rPr>
        <w:t>A</w:t>
      </w:r>
      <w:r w:rsidR="009F2097">
        <w:rPr>
          <w:rFonts w:ascii="Arial" w:eastAsiaTheme="minorHAnsi" w:hAnsi="Arial" w:cs="Arial"/>
          <w:sz w:val="24"/>
          <w:szCs w:val="24"/>
        </w:rPr>
        <w:t>s</w:t>
      </w:r>
      <w:r w:rsidR="008C0E6C">
        <w:rPr>
          <w:rFonts w:ascii="Arial" w:eastAsiaTheme="minorHAnsi" w:hAnsi="Arial" w:cs="Arial"/>
          <w:sz w:val="24"/>
          <w:szCs w:val="24"/>
        </w:rPr>
        <w:t xml:space="preserve"> as a part of their statutory duty.</w:t>
      </w:r>
    </w:p>
    <w:p w:rsidR="007C5E3D" w:rsidRPr="009F2097" w:rsidRDefault="00FA475C" w:rsidP="009F2097">
      <w:pPr>
        <w:spacing w:after="160" w:line="259" w:lineRule="auto"/>
        <w:rPr>
          <w:rFonts w:ascii="Arial" w:eastAsiaTheme="minorHAnsi" w:hAnsi="Arial" w:cs="Arial"/>
          <w:sz w:val="24"/>
          <w:szCs w:val="24"/>
        </w:rPr>
      </w:pPr>
      <w:r w:rsidRPr="009F2097">
        <w:rPr>
          <w:rFonts w:ascii="Arial" w:eastAsiaTheme="minorHAnsi" w:hAnsi="Arial" w:cs="Arial"/>
          <w:sz w:val="24"/>
          <w:szCs w:val="24"/>
        </w:rPr>
        <w:t>The EP</w:t>
      </w:r>
      <w:r w:rsidR="009F2097">
        <w:rPr>
          <w:rFonts w:ascii="Arial" w:eastAsiaTheme="minorHAnsi" w:hAnsi="Arial" w:cs="Arial"/>
          <w:sz w:val="24"/>
          <w:szCs w:val="24"/>
        </w:rPr>
        <w:t xml:space="preserve"> </w:t>
      </w:r>
      <w:r w:rsidR="007C5E3D" w:rsidRPr="009F2097">
        <w:rPr>
          <w:rFonts w:ascii="Arial" w:eastAsiaTheme="minorHAnsi" w:hAnsi="Arial" w:cs="Arial"/>
          <w:sz w:val="24"/>
          <w:szCs w:val="24"/>
        </w:rPr>
        <w:t xml:space="preserve">has undertaken 4 assessments, divided equally between secondary and  Post-16  students.  </w:t>
      </w:r>
      <w:r w:rsidR="009F2097">
        <w:rPr>
          <w:rFonts w:ascii="Arial" w:eastAsiaTheme="minorHAnsi" w:hAnsi="Arial" w:cs="Arial"/>
          <w:sz w:val="24"/>
          <w:szCs w:val="24"/>
        </w:rPr>
        <w:t xml:space="preserve">Schools have welcomed the </w:t>
      </w:r>
      <w:r w:rsidR="007C5E3D" w:rsidRPr="009F2097">
        <w:rPr>
          <w:rFonts w:ascii="Arial" w:eastAsiaTheme="minorHAnsi" w:hAnsi="Arial" w:cs="Arial"/>
          <w:sz w:val="24"/>
          <w:szCs w:val="24"/>
        </w:rPr>
        <w:t xml:space="preserve">EP </w:t>
      </w:r>
      <w:r w:rsidR="009F2097">
        <w:rPr>
          <w:rFonts w:ascii="Arial" w:eastAsiaTheme="minorHAnsi" w:hAnsi="Arial" w:cs="Arial"/>
          <w:sz w:val="24"/>
          <w:szCs w:val="24"/>
        </w:rPr>
        <w:t xml:space="preserve">intervention. The </w:t>
      </w:r>
      <w:r w:rsidR="007C5E3D" w:rsidRPr="009F2097">
        <w:rPr>
          <w:rFonts w:ascii="Arial" w:eastAsiaTheme="minorHAnsi" w:hAnsi="Arial" w:cs="Arial"/>
          <w:sz w:val="24"/>
          <w:szCs w:val="24"/>
        </w:rPr>
        <w:t xml:space="preserve"> strategies and recommendations</w:t>
      </w:r>
      <w:r w:rsidR="009F2097">
        <w:rPr>
          <w:rFonts w:ascii="Arial" w:eastAsiaTheme="minorHAnsi" w:hAnsi="Arial" w:cs="Arial"/>
          <w:sz w:val="24"/>
          <w:szCs w:val="24"/>
        </w:rPr>
        <w:t xml:space="preserve"> provided in the reports have assisted schools in accelerating learning for this group.</w:t>
      </w:r>
    </w:p>
    <w:p w:rsidR="007C5E3D" w:rsidRDefault="007C5E3D" w:rsidP="009F2097">
      <w:pPr>
        <w:spacing w:after="160" w:line="259" w:lineRule="auto"/>
        <w:ind w:left="720" w:hanging="720"/>
        <w:rPr>
          <w:rFonts w:ascii="Arial" w:eastAsiaTheme="minorHAnsi" w:hAnsi="Arial" w:cs="Arial"/>
          <w:sz w:val="24"/>
          <w:szCs w:val="24"/>
        </w:rPr>
      </w:pPr>
    </w:p>
    <w:p w:rsidR="007A3B19" w:rsidRDefault="008E798C" w:rsidP="008E798C">
      <w:pPr>
        <w:spacing w:after="160" w:line="259" w:lineRule="auto"/>
        <w:ind w:left="720" w:hanging="720"/>
        <w:jc w:val="both"/>
        <w:rPr>
          <w:rFonts w:ascii="Arial" w:hAnsi="Arial" w:cs="Arial"/>
          <w:b/>
          <w:sz w:val="24"/>
          <w:szCs w:val="24"/>
          <w:lang w:eastAsia="en-GB"/>
        </w:rPr>
      </w:pPr>
      <w:r w:rsidRPr="009E5B1D">
        <w:rPr>
          <w:rFonts w:ascii="Arial" w:hAnsi="Arial" w:cs="Arial"/>
          <w:b/>
          <w:sz w:val="24"/>
          <w:szCs w:val="24"/>
          <w:lang w:eastAsia="en-GB"/>
        </w:rPr>
        <w:t>6.</w:t>
      </w:r>
      <w:r>
        <w:rPr>
          <w:rFonts w:ascii="Arial" w:hAnsi="Arial" w:cs="Arial"/>
          <w:sz w:val="24"/>
          <w:szCs w:val="24"/>
          <w:lang w:eastAsia="en-GB"/>
        </w:rPr>
        <w:t xml:space="preserve"> </w:t>
      </w:r>
      <w:r w:rsidR="007A3B19" w:rsidRPr="008E798C">
        <w:rPr>
          <w:rFonts w:ascii="Arial" w:hAnsi="Arial" w:cs="Arial"/>
          <w:b/>
          <w:sz w:val="24"/>
          <w:szCs w:val="24"/>
          <w:lang w:eastAsia="en-GB"/>
        </w:rPr>
        <w:t>Personal Education Plans (PEPs)</w:t>
      </w:r>
      <w:r>
        <w:rPr>
          <w:rFonts w:ascii="Arial" w:hAnsi="Arial" w:cs="Arial"/>
          <w:b/>
          <w:sz w:val="24"/>
          <w:szCs w:val="24"/>
          <w:lang w:eastAsia="en-GB"/>
        </w:rPr>
        <w:t xml:space="preserve"> </w:t>
      </w:r>
      <w:r w:rsidR="007A3B19" w:rsidRPr="008E798C">
        <w:rPr>
          <w:rFonts w:ascii="Arial" w:hAnsi="Arial" w:cs="Arial"/>
          <w:b/>
          <w:sz w:val="24"/>
          <w:szCs w:val="24"/>
          <w:lang w:eastAsia="en-GB"/>
        </w:rPr>
        <w:t>and Pathway Plans</w:t>
      </w:r>
    </w:p>
    <w:p w:rsidR="007A3B19" w:rsidRPr="009F2097" w:rsidRDefault="007A3B19" w:rsidP="009F2097">
      <w:pPr>
        <w:spacing w:after="160" w:line="259" w:lineRule="auto"/>
        <w:rPr>
          <w:rFonts w:ascii="Arial" w:hAnsi="Arial" w:cs="Arial"/>
          <w:sz w:val="24"/>
          <w:szCs w:val="24"/>
        </w:rPr>
      </w:pPr>
      <w:r w:rsidRPr="009F2097">
        <w:rPr>
          <w:rFonts w:ascii="Arial" w:hAnsi="Arial" w:cs="Arial"/>
          <w:sz w:val="24"/>
          <w:szCs w:val="24"/>
        </w:rPr>
        <w:t>PEPs are held termly at the pupil’s school. The Designated Teacher (DT) for CLA usually leads this meeting,</w:t>
      </w:r>
      <w:r w:rsidR="003A3D08" w:rsidRPr="009F2097">
        <w:rPr>
          <w:rFonts w:ascii="Arial" w:hAnsi="Arial" w:cs="Arial"/>
          <w:sz w:val="24"/>
          <w:szCs w:val="24"/>
        </w:rPr>
        <w:t xml:space="preserve"> along with the</w:t>
      </w:r>
      <w:r w:rsidRPr="009F2097">
        <w:rPr>
          <w:rFonts w:ascii="Arial" w:hAnsi="Arial" w:cs="Arial"/>
          <w:sz w:val="24"/>
          <w:szCs w:val="24"/>
        </w:rPr>
        <w:t xml:space="preserve"> pupil,</w:t>
      </w:r>
      <w:r w:rsidR="003A3D08" w:rsidRPr="009F2097">
        <w:rPr>
          <w:rFonts w:ascii="Arial" w:hAnsi="Arial" w:cs="Arial"/>
          <w:sz w:val="24"/>
          <w:szCs w:val="24"/>
        </w:rPr>
        <w:t xml:space="preserve"> carer and social worker</w:t>
      </w:r>
      <w:r w:rsidRPr="009F2097">
        <w:rPr>
          <w:rFonts w:ascii="Arial" w:hAnsi="Arial" w:cs="Arial"/>
          <w:sz w:val="24"/>
          <w:szCs w:val="24"/>
        </w:rPr>
        <w:t xml:space="preserve">. A representative from HVS attends PEPs for all new CLA or where there </w:t>
      </w:r>
      <w:r w:rsidR="00FC7382" w:rsidRPr="009F2097">
        <w:rPr>
          <w:rFonts w:ascii="Arial" w:hAnsi="Arial" w:cs="Arial"/>
          <w:sz w:val="24"/>
          <w:szCs w:val="24"/>
        </w:rPr>
        <w:t xml:space="preserve">are </w:t>
      </w:r>
      <w:r w:rsidRPr="009F2097">
        <w:rPr>
          <w:rFonts w:ascii="Arial" w:hAnsi="Arial" w:cs="Arial"/>
          <w:sz w:val="24"/>
          <w:szCs w:val="24"/>
        </w:rPr>
        <w:t xml:space="preserve">pressing educational concerns. The PEP addresses the following: </w:t>
      </w:r>
    </w:p>
    <w:p w:rsidR="007A3B19" w:rsidRPr="007A3B19" w:rsidRDefault="007A3B19" w:rsidP="00BF5038">
      <w:pPr>
        <w:numPr>
          <w:ilvl w:val="0"/>
          <w:numId w:val="5"/>
        </w:numPr>
        <w:spacing w:after="0" w:line="240" w:lineRule="auto"/>
        <w:jc w:val="both"/>
        <w:rPr>
          <w:rFonts w:ascii="Arial" w:hAnsi="Arial" w:cs="Arial"/>
          <w:sz w:val="24"/>
          <w:szCs w:val="24"/>
        </w:rPr>
      </w:pPr>
      <w:r w:rsidRPr="007A3B19">
        <w:rPr>
          <w:rFonts w:ascii="Arial" w:hAnsi="Arial" w:cs="Arial"/>
          <w:sz w:val="24"/>
          <w:szCs w:val="24"/>
        </w:rPr>
        <w:t>Current Care Plan</w:t>
      </w:r>
    </w:p>
    <w:p w:rsidR="007A3B19" w:rsidRPr="007A3B19" w:rsidRDefault="007A3B19" w:rsidP="00BF5038">
      <w:pPr>
        <w:numPr>
          <w:ilvl w:val="0"/>
          <w:numId w:val="5"/>
        </w:numPr>
        <w:spacing w:after="0" w:line="240" w:lineRule="auto"/>
        <w:jc w:val="both"/>
        <w:rPr>
          <w:rFonts w:ascii="Arial" w:hAnsi="Arial" w:cs="Arial"/>
          <w:sz w:val="24"/>
          <w:szCs w:val="24"/>
        </w:rPr>
      </w:pPr>
      <w:r w:rsidRPr="007A3B19">
        <w:rPr>
          <w:rFonts w:ascii="Arial" w:hAnsi="Arial" w:cs="Arial"/>
          <w:sz w:val="24"/>
          <w:szCs w:val="24"/>
        </w:rPr>
        <w:t xml:space="preserve">Attainment </w:t>
      </w:r>
    </w:p>
    <w:p w:rsidR="007A3B19" w:rsidRPr="007A3B19" w:rsidRDefault="007A3B19" w:rsidP="00BF5038">
      <w:pPr>
        <w:numPr>
          <w:ilvl w:val="0"/>
          <w:numId w:val="5"/>
        </w:numPr>
        <w:spacing w:after="0" w:line="240" w:lineRule="auto"/>
        <w:jc w:val="both"/>
        <w:rPr>
          <w:rFonts w:ascii="Arial" w:hAnsi="Arial" w:cs="Arial"/>
          <w:sz w:val="24"/>
          <w:szCs w:val="24"/>
        </w:rPr>
      </w:pPr>
      <w:r w:rsidRPr="007A3B19">
        <w:rPr>
          <w:rFonts w:ascii="Arial" w:hAnsi="Arial" w:cs="Arial"/>
          <w:sz w:val="24"/>
          <w:szCs w:val="24"/>
        </w:rPr>
        <w:t>Short and Long-Term Learning Targets</w:t>
      </w:r>
    </w:p>
    <w:p w:rsidR="007A3B19" w:rsidRPr="007A3B19" w:rsidRDefault="007A3B19" w:rsidP="00BF5038">
      <w:pPr>
        <w:numPr>
          <w:ilvl w:val="0"/>
          <w:numId w:val="5"/>
        </w:numPr>
        <w:spacing w:after="0" w:line="240" w:lineRule="auto"/>
        <w:jc w:val="both"/>
        <w:rPr>
          <w:rFonts w:ascii="Arial" w:hAnsi="Arial" w:cs="Arial"/>
          <w:sz w:val="24"/>
          <w:szCs w:val="24"/>
        </w:rPr>
      </w:pPr>
      <w:r w:rsidRPr="007A3B19">
        <w:rPr>
          <w:rFonts w:ascii="Arial" w:hAnsi="Arial" w:cs="Arial"/>
          <w:sz w:val="24"/>
          <w:szCs w:val="24"/>
        </w:rPr>
        <w:t>Attendance</w:t>
      </w:r>
    </w:p>
    <w:p w:rsidR="007A3B19" w:rsidRPr="007A3B19" w:rsidRDefault="007A3B19" w:rsidP="00BF5038">
      <w:pPr>
        <w:numPr>
          <w:ilvl w:val="0"/>
          <w:numId w:val="5"/>
        </w:numPr>
        <w:spacing w:after="0" w:line="240" w:lineRule="auto"/>
        <w:jc w:val="both"/>
        <w:rPr>
          <w:rFonts w:ascii="Arial" w:hAnsi="Arial" w:cs="Arial"/>
          <w:sz w:val="24"/>
          <w:szCs w:val="24"/>
        </w:rPr>
      </w:pPr>
      <w:r w:rsidRPr="007A3B19">
        <w:rPr>
          <w:rFonts w:ascii="Arial" w:hAnsi="Arial" w:cs="Arial"/>
          <w:sz w:val="24"/>
          <w:szCs w:val="24"/>
        </w:rPr>
        <w:lastRenderedPageBreak/>
        <w:t>Pupil Premium Spend</w:t>
      </w:r>
    </w:p>
    <w:p w:rsidR="007A3B19" w:rsidRDefault="007A3B19" w:rsidP="00BF5038">
      <w:pPr>
        <w:numPr>
          <w:ilvl w:val="0"/>
          <w:numId w:val="5"/>
        </w:numPr>
        <w:spacing w:after="0" w:line="240" w:lineRule="auto"/>
        <w:jc w:val="both"/>
        <w:rPr>
          <w:rFonts w:ascii="Arial" w:hAnsi="Arial" w:cs="Arial"/>
          <w:sz w:val="24"/>
          <w:szCs w:val="24"/>
        </w:rPr>
      </w:pPr>
      <w:r w:rsidRPr="007A3B19">
        <w:rPr>
          <w:rFonts w:ascii="Arial" w:hAnsi="Arial" w:cs="Arial"/>
          <w:sz w:val="24"/>
          <w:szCs w:val="24"/>
        </w:rPr>
        <w:t>Education History</w:t>
      </w:r>
    </w:p>
    <w:p w:rsidR="008E798C" w:rsidRDefault="008E798C" w:rsidP="008E798C">
      <w:pPr>
        <w:spacing w:after="0" w:line="240" w:lineRule="auto"/>
        <w:jc w:val="both"/>
        <w:rPr>
          <w:rFonts w:ascii="Arial" w:hAnsi="Arial" w:cs="Arial"/>
          <w:sz w:val="24"/>
          <w:szCs w:val="24"/>
        </w:rPr>
      </w:pPr>
    </w:p>
    <w:p w:rsidR="009021B1" w:rsidRPr="00D8469F" w:rsidRDefault="007A3B19" w:rsidP="00D8469F">
      <w:pPr>
        <w:pStyle w:val="ListParagraph"/>
        <w:numPr>
          <w:ilvl w:val="0"/>
          <w:numId w:val="5"/>
        </w:numPr>
        <w:spacing w:after="0" w:line="240" w:lineRule="auto"/>
        <w:rPr>
          <w:rFonts w:ascii="Arial" w:eastAsia="Times New Roman" w:hAnsi="Arial" w:cs="Arial"/>
          <w:sz w:val="24"/>
        </w:rPr>
      </w:pPr>
      <w:r w:rsidRPr="00D8469F">
        <w:rPr>
          <w:rFonts w:ascii="Arial" w:hAnsi="Arial" w:cs="Arial"/>
          <w:sz w:val="24"/>
          <w:szCs w:val="24"/>
        </w:rPr>
        <w:t xml:space="preserve">At the end of the Summer Term </w:t>
      </w:r>
      <w:r w:rsidR="004F0FD4" w:rsidRPr="00D8469F">
        <w:rPr>
          <w:rFonts w:ascii="Arial" w:hAnsi="Arial" w:cs="Arial"/>
          <w:sz w:val="24"/>
          <w:szCs w:val="24"/>
        </w:rPr>
        <w:t>2019</w:t>
      </w:r>
      <w:r w:rsidRPr="00D8469F">
        <w:rPr>
          <w:rFonts w:ascii="Arial" w:hAnsi="Arial" w:cs="Arial"/>
          <w:sz w:val="24"/>
          <w:szCs w:val="24"/>
        </w:rPr>
        <w:t xml:space="preserve">, </w:t>
      </w:r>
      <w:r w:rsidR="004F0FD4" w:rsidRPr="00D8469F">
        <w:rPr>
          <w:rFonts w:ascii="Arial" w:hAnsi="Arial" w:cs="Arial"/>
          <w:sz w:val="24"/>
          <w:szCs w:val="24"/>
        </w:rPr>
        <w:t>100</w:t>
      </w:r>
      <w:r w:rsidRPr="00D8469F">
        <w:rPr>
          <w:rFonts w:ascii="Arial" w:hAnsi="Arial" w:cs="Arial"/>
          <w:sz w:val="24"/>
          <w:szCs w:val="24"/>
        </w:rPr>
        <w:t>% of PEP</w:t>
      </w:r>
      <w:r w:rsidR="009021B1" w:rsidRPr="00D8469F">
        <w:rPr>
          <w:rFonts w:ascii="Arial" w:hAnsi="Arial" w:cs="Arial"/>
          <w:sz w:val="24"/>
          <w:szCs w:val="24"/>
        </w:rPr>
        <w:t xml:space="preserve">s were in place </w:t>
      </w:r>
      <w:r w:rsidR="005A6E1B" w:rsidRPr="00D8469F">
        <w:rPr>
          <w:rFonts w:ascii="Arial" w:hAnsi="Arial" w:cs="Arial"/>
          <w:sz w:val="24"/>
          <w:szCs w:val="24"/>
        </w:rPr>
        <w:t>for pupils</w:t>
      </w:r>
      <w:r w:rsidR="009021B1" w:rsidRPr="00D8469F">
        <w:rPr>
          <w:rFonts w:ascii="Arial" w:hAnsi="Arial" w:cs="Arial"/>
          <w:sz w:val="24"/>
          <w:szCs w:val="24"/>
        </w:rPr>
        <w:t xml:space="preserve"> </w:t>
      </w:r>
      <w:r w:rsidR="00FC7382" w:rsidRPr="00D8469F">
        <w:rPr>
          <w:rFonts w:ascii="Arial" w:hAnsi="Arial" w:cs="Arial"/>
          <w:sz w:val="24"/>
          <w:szCs w:val="24"/>
        </w:rPr>
        <w:t>aged 5-16</w:t>
      </w:r>
      <w:r w:rsidR="00415D9D">
        <w:rPr>
          <w:rFonts w:ascii="Arial" w:hAnsi="Arial" w:cs="Arial"/>
          <w:sz w:val="24"/>
          <w:szCs w:val="24"/>
        </w:rPr>
        <w:t xml:space="preserve">. </w:t>
      </w:r>
      <w:r w:rsidR="002864D3">
        <w:rPr>
          <w:rFonts w:ascii="Arial" w:hAnsi="Arial" w:cs="Arial"/>
          <w:sz w:val="24"/>
          <w:szCs w:val="24"/>
        </w:rPr>
        <w:t xml:space="preserve">This is a </w:t>
      </w:r>
      <w:r w:rsidR="00A26921">
        <w:rPr>
          <w:rFonts w:ascii="Arial" w:hAnsi="Arial" w:cs="Arial"/>
          <w:sz w:val="24"/>
          <w:szCs w:val="24"/>
        </w:rPr>
        <w:t>good result.</w:t>
      </w:r>
      <w:r w:rsidR="002A30CC">
        <w:rPr>
          <w:rFonts w:ascii="Arial" w:hAnsi="Arial" w:cs="Arial"/>
          <w:sz w:val="24"/>
          <w:szCs w:val="24"/>
        </w:rPr>
        <w:t xml:space="preserve"> 9</w:t>
      </w:r>
      <w:r w:rsidR="004F0FD4" w:rsidRPr="00D8469F">
        <w:rPr>
          <w:rFonts w:ascii="Arial" w:eastAsia="Times New Roman" w:hAnsi="Arial" w:cs="Arial"/>
        </w:rPr>
        <w:t>7</w:t>
      </w:r>
      <w:r w:rsidR="009021B1" w:rsidRPr="00D8469F">
        <w:rPr>
          <w:rFonts w:ascii="Arial" w:eastAsia="Times New Roman" w:hAnsi="Arial" w:cs="Arial"/>
        </w:rPr>
        <w:t xml:space="preserve">% of PEPs </w:t>
      </w:r>
      <w:r w:rsidR="004F0FD4" w:rsidRPr="00D8469F">
        <w:rPr>
          <w:rFonts w:ascii="Arial" w:eastAsia="Times New Roman" w:hAnsi="Arial" w:cs="Arial"/>
          <w:sz w:val="24"/>
        </w:rPr>
        <w:t>were</w:t>
      </w:r>
      <w:r w:rsidR="009021B1" w:rsidRPr="00D8469F">
        <w:rPr>
          <w:rFonts w:ascii="Arial" w:eastAsia="Times New Roman" w:hAnsi="Arial" w:cs="Arial"/>
          <w:sz w:val="24"/>
        </w:rPr>
        <w:t xml:space="preserve"> of a good or outstanding quality</w:t>
      </w:r>
      <w:r w:rsidR="002A30CC">
        <w:rPr>
          <w:rFonts w:ascii="Arial" w:eastAsia="Times New Roman" w:hAnsi="Arial" w:cs="Arial"/>
          <w:sz w:val="24"/>
        </w:rPr>
        <w:t>, our aim is to raise this to 100</w:t>
      </w:r>
      <w:r w:rsidR="00C25A3E">
        <w:rPr>
          <w:rFonts w:ascii="Arial" w:eastAsia="Times New Roman" w:hAnsi="Arial" w:cs="Arial"/>
          <w:sz w:val="24"/>
        </w:rPr>
        <w:t>%.</w:t>
      </w:r>
    </w:p>
    <w:p w:rsidR="007A3B19" w:rsidRPr="007B6A3E" w:rsidRDefault="007A3B19" w:rsidP="009F2097">
      <w:pPr>
        <w:spacing w:after="0" w:line="240" w:lineRule="auto"/>
        <w:jc w:val="both"/>
        <w:rPr>
          <w:rFonts w:ascii="Arial" w:hAnsi="Arial" w:cs="Arial"/>
          <w:sz w:val="24"/>
          <w:szCs w:val="24"/>
        </w:rPr>
      </w:pPr>
    </w:p>
    <w:p w:rsidR="007A3B19" w:rsidRPr="007B6A3E" w:rsidRDefault="004F0FD4" w:rsidP="00D8469F">
      <w:pPr>
        <w:pStyle w:val="ListParagraph"/>
        <w:numPr>
          <w:ilvl w:val="0"/>
          <w:numId w:val="5"/>
        </w:numPr>
        <w:spacing w:after="0" w:line="240" w:lineRule="auto"/>
        <w:jc w:val="both"/>
        <w:rPr>
          <w:rFonts w:ascii="Arial" w:hAnsi="Arial" w:cs="Arial"/>
          <w:sz w:val="24"/>
          <w:szCs w:val="24"/>
        </w:rPr>
      </w:pPr>
      <w:r w:rsidRPr="007B6A3E">
        <w:rPr>
          <w:rFonts w:ascii="Arial" w:hAnsi="Arial" w:cs="Arial"/>
          <w:sz w:val="24"/>
          <w:szCs w:val="24"/>
        </w:rPr>
        <w:t>82</w:t>
      </w:r>
      <w:r w:rsidR="007A3B19" w:rsidRPr="007B6A3E">
        <w:rPr>
          <w:rFonts w:ascii="Arial" w:hAnsi="Arial" w:cs="Arial"/>
          <w:sz w:val="24"/>
          <w:szCs w:val="24"/>
        </w:rPr>
        <w:t>% of Pathway Plans were in place for CLA in Years 12 and</w:t>
      </w:r>
      <w:r w:rsidRPr="007B6A3E">
        <w:rPr>
          <w:rFonts w:ascii="Arial" w:hAnsi="Arial" w:cs="Arial"/>
          <w:sz w:val="24"/>
          <w:szCs w:val="24"/>
        </w:rPr>
        <w:t xml:space="preserve"> 13 in July 2019. This is slightly higher</w:t>
      </w:r>
      <w:r w:rsidR="007A3B19" w:rsidRPr="007B6A3E">
        <w:rPr>
          <w:rFonts w:ascii="Arial" w:hAnsi="Arial" w:cs="Arial"/>
          <w:sz w:val="24"/>
          <w:szCs w:val="24"/>
        </w:rPr>
        <w:t xml:space="preserve"> than the returns for July 201</w:t>
      </w:r>
      <w:r w:rsidRPr="007B6A3E">
        <w:rPr>
          <w:rFonts w:ascii="Arial" w:hAnsi="Arial" w:cs="Arial"/>
          <w:sz w:val="24"/>
          <w:szCs w:val="24"/>
        </w:rPr>
        <w:t>8</w:t>
      </w:r>
      <w:r w:rsidR="00FA2397" w:rsidRPr="007B6A3E">
        <w:rPr>
          <w:rFonts w:ascii="Arial" w:hAnsi="Arial" w:cs="Arial"/>
          <w:sz w:val="24"/>
          <w:szCs w:val="24"/>
        </w:rPr>
        <w:t xml:space="preserve"> which were at 80.6</w:t>
      </w:r>
      <w:r w:rsidR="007A3B19" w:rsidRPr="007B6A3E">
        <w:rPr>
          <w:rFonts w:ascii="Arial" w:hAnsi="Arial" w:cs="Arial"/>
          <w:sz w:val="24"/>
          <w:szCs w:val="24"/>
        </w:rPr>
        <w:t xml:space="preserve">%. </w:t>
      </w:r>
    </w:p>
    <w:p w:rsidR="00FC7382" w:rsidRPr="007B6A3E" w:rsidRDefault="00FC7382" w:rsidP="008E798C">
      <w:pPr>
        <w:spacing w:after="0" w:line="240" w:lineRule="auto"/>
        <w:ind w:left="720" w:hanging="720"/>
        <w:jc w:val="both"/>
        <w:rPr>
          <w:rFonts w:ascii="Arial" w:hAnsi="Arial" w:cs="Arial"/>
          <w:sz w:val="24"/>
          <w:szCs w:val="24"/>
        </w:rPr>
      </w:pPr>
    </w:p>
    <w:p w:rsidR="004F0FD4" w:rsidRPr="007B6A3E" w:rsidRDefault="004F0FD4" w:rsidP="003770BC">
      <w:pPr>
        <w:pStyle w:val="ListParagraph"/>
        <w:numPr>
          <w:ilvl w:val="0"/>
          <w:numId w:val="5"/>
        </w:numPr>
        <w:spacing w:after="160" w:line="259" w:lineRule="auto"/>
        <w:rPr>
          <w:rFonts w:ascii="Arial" w:hAnsi="Arial" w:cs="Arial"/>
          <w:i/>
          <w:sz w:val="24"/>
          <w:szCs w:val="24"/>
          <w:lang w:eastAsia="en-GB"/>
        </w:rPr>
      </w:pPr>
      <w:r w:rsidRPr="007B6A3E">
        <w:rPr>
          <w:rFonts w:ascii="Arial" w:hAnsi="Arial" w:cs="Arial"/>
          <w:sz w:val="24"/>
          <w:szCs w:val="24"/>
        </w:rPr>
        <w:t xml:space="preserve">At the end of July 2019 </w:t>
      </w:r>
      <w:r w:rsidRPr="007B6A3E">
        <w:rPr>
          <w:rFonts w:ascii="Arial" w:eastAsiaTheme="minorHAnsi" w:hAnsi="Arial" w:cs="Arial"/>
          <w:sz w:val="24"/>
          <w:szCs w:val="24"/>
        </w:rPr>
        <w:t>100% of PEPs were in place for  all 3 and 4 year olds</w:t>
      </w:r>
      <w:r w:rsidR="00540A02" w:rsidRPr="007B6A3E">
        <w:rPr>
          <w:rFonts w:ascii="Arial" w:eastAsiaTheme="minorHAnsi" w:hAnsi="Arial" w:cs="Arial"/>
          <w:sz w:val="24"/>
          <w:szCs w:val="24"/>
        </w:rPr>
        <w:t>.</w:t>
      </w:r>
    </w:p>
    <w:p w:rsidR="00FC7382" w:rsidRDefault="00FC7382" w:rsidP="003A3D08">
      <w:pPr>
        <w:spacing w:after="0" w:line="240" w:lineRule="auto"/>
        <w:ind w:left="720" w:hanging="720"/>
        <w:rPr>
          <w:rFonts w:ascii="Arial" w:hAnsi="Arial" w:cs="Arial"/>
          <w:sz w:val="24"/>
          <w:szCs w:val="24"/>
        </w:rPr>
      </w:pPr>
    </w:p>
    <w:p w:rsidR="00426B11" w:rsidRDefault="008E798C" w:rsidP="008E798C">
      <w:pPr>
        <w:spacing w:after="0" w:line="240" w:lineRule="auto"/>
        <w:jc w:val="both"/>
        <w:rPr>
          <w:rFonts w:ascii="Arial" w:eastAsia="Times New Roman" w:hAnsi="Arial" w:cs="Arial"/>
          <w:b/>
          <w:sz w:val="24"/>
          <w:szCs w:val="24"/>
          <w:lang w:eastAsia="en-GB"/>
        </w:rPr>
      </w:pPr>
      <w:r>
        <w:rPr>
          <w:rFonts w:ascii="Arial" w:hAnsi="Arial" w:cs="Arial"/>
          <w:b/>
          <w:sz w:val="24"/>
          <w:szCs w:val="24"/>
          <w:lang w:eastAsia="en-GB"/>
        </w:rPr>
        <w:t>7.</w:t>
      </w:r>
      <w:r w:rsidR="00426B11" w:rsidRPr="008E798C">
        <w:rPr>
          <w:rFonts w:ascii="Arial" w:hAnsi="Arial" w:cs="Arial"/>
          <w:b/>
          <w:sz w:val="24"/>
          <w:szCs w:val="24"/>
          <w:lang w:eastAsia="en-GB"/>
        </w:rPr>
        <w:t xml:space="preserve">      Strengths and Difficulties Questionnaires (SDQs)</w:t>
      </w:r>
      <w:r w:rsidR="00426B11" w:rsidRPr="008E798C">
        <w:rPr>
          <w:rFonts w:ascii="Arial" w:eastAsia="Times New Roman" w:hAnsi="Arial" w:cs="Arial"/>
          <w:b/>
          <w:sz w:val="24"/>
          <w:szCs w:val="24"/>
          <w:lang w:eastAsia="en-GB"/>
        </w:rPr>
        <w:t xml:space="preserve"> </w:t>
      </w:r>
    </w:p>
    <w:p w:rsidR="008E798C" w:rsidRDefault="008E798C" w:rsidP="008E798C">
      <w:pPr>
        <w:spacing w:after="0" w:line="240" w:lineRule="auto"/>
        <w:jc w:val="both"/>
        <w:rPr>
          <w:rFonts w:ascii="Arial" w:eastAsia="Times New Roman" w:hAnsi="Arial" w:cs="Arial"/>
          <w:b/>
          <w:sz w:val="24"/>
          <w:szCs w:val="24"/>
          <w:lang w:eastAsia="en-GB"/>
        </w:rPr>
      </w:pPr>
    </w:p>
    <w:p w:rsidR="00426B11" w:rsidRPr="009F2097" w:rsidRDefault="00426B11" w:rsidP="009F2097">
      <w:pPr>
        <w:spacing w:after="0" w:line="240" w:lineRule="auto"/>
        <w:jc w:val="both"/>
        <w:rPr>
          <w:rFonts w:ascii="Arial" w:hAnsi="Arial" w:cs="Arial"/>
          <w:sz w:val="24"/>
          <w:szCs w:val="24"/>
          <w:lang w:eastAsia="en-GB"/>
        </w:rPr>
      </w:pPr>
      <w:r w:rsidRPr="009F2097">
        <w:rPr>
          <w:rFonts w:ascii="Arial" w:hAnsi="Arial" w:cs="Arial"/>
          <w:sz w:val="24"/>
          <w:szCs w:val="24"/>
          <w:lang w:eastAsia="en-GB"/>
        </w:rPr>
        <w:t>SDQ sc</w:t>
      </w:r>
      <w:r w:rsidR="00425A24" w:rsidRPr="009F2097">
        <w:rPr>
          <w:rFonts w:ascii="Arial" w:hAnsi="Arial" w:cs="Arial"/>
          <w:sz w:val="24"/>
          <w:szCs w:val="24"/>
          <w:lang w:eastAsia="en-GB"/>
        </w:rPr>
        <w:t>ores are monitored via</w:t>
      </w:r>
      <w:r w:rsidR="004F0FD4" w:rsidRPr="009F2097">
        <w:rPr>
          <w:rFonts w:ascii="Arial" w:hAnsi="Arial" w:cs="Arial"/>
          <w:sz w:val="24"/>
          <w:szCs w:val="24"/>
          <w:lang w:eastAsia="en-GB"/>
        </w:rPr>
        <w:t xml:space="preserve"> the</w:t>
      </w:r>
      <w:r w:rsidRPr="009F2097">
        <w:rPr>
          <w:rFonts w:ascii="Arial" w:hAnsi="Arial" w:cs="Arial"/>
          <w:sz w:val="24"/>
          <w:szCs w:val="24"/>
          <w:lang w:eastAsia="en-GB"/>
        </w:rPr>
        <w:t xml:space="preserve"> CLA Education and Health</w:t>
      </w:r>
      <w:r w:rsidR="003A3D08" w:rsidRPr="009F2097">
        <w:rPr>
          <w:rFonts w:ascii="Arial" w:hAnsi="Arial" w:cs="Arial"/>
          <w:sz w:val="24"/>
          <w:szCs w:val="24"/>
          <w:lang w:eastAsia="en-GB"/>
        </w:rPr>
        <w:t xml:space="preserve"> </w:t>
      </w:r>
      <w:r w:rsidR="00131EE7">
        <w:rPr>
          <w:rFonts w:ascii="Arial" w:hAnsi="Arial" w:cs="Arial"/>
          <w:sz w:val="24"/>
          <w:szCs w:val="24"/>
          <w:lang w:eastAsia="en-GB"/>
        </w:rPr>
        <w:t>scrutiny</w:t>
      </w:r>
      <w:r w:rsidR="003A3D08" w:rsidRPr="009F2097">
        <w:rPr>
          <w:rFonts w:ascii="Arial" w:hAnsi="Arial" w:cs="Arial"/>
          <w:sz w:val="24"/>
          <w:szCs w:val="24"/>
          <w:lang w:eastAsia="en-GB"/>
        </w:rPr>
        <w:t xml:space="preserve"> group</w:t>
      </w:r>
      <w:r w:rsidRPr="009F2097">
        <w:rPr>
          <w:rFonts w:ascii="Arial" w:hAnsi="Arial" w:cs="Arial"/>
          <w:sz w:val="24"/>
          <w:szCs w:val="24"/>
          <w:lang w:eastAsia="en-GB"/>
        </w:rPr>
        <w:t xml:space="preserve"> which meet</w:t>
      </w:r>
      <w:r w:rsidR="00183706" w:rsidRPr="009F2097">
        <w:rPr>
          <w:rFonts w:ascii="Arial" w:hAnsi="Arial" w:cs="Arial"/>
          <w:sz w:val="24"/>
          <w:szCs w:val="24"/>
          <w:lang w:eastAsia="en-GB"/>
        </w:rPr>
        <w:t>s</w:t>
      </w:r>
      <w:r w:rsidRPr="009F2097">
        <w:rPr>
          <w:rFonts w:ascii="Arial" w:hAnsi="Arial" w:cs="Arial"/>
          <w:sz w:val="24"/>
          <w:szCs w:val="24"/>
          <w:lang w:eastAsia="en-GB"/>
        </w:rPr>
        <w:t xml:space="preserve"> once a term. The group ensures that pupils with identified social and emotional needs</w:t>
      </w:r>
      <w:r w:rsidR="00183706" w:rsidRPr="009F2097">
        <w:rPr>
          <w:rFonts w:ascii="Arial" w:hAnsi="Arial" w:cs="Arial"/>
          <w:sz w:val="24"/>
          <w:szCs w:val="24"/>
          <w:lang w:eastAsia="en-GB"/>
        </w:rPr>
        <w:t>,</w:t>
      </w:r>
      <w:r w:rsidRPr="009F2097">
        <w:rPr>
          <w:rFonts w:ascii="Arial" w:hAnsi="Arial" w:cs="Arial"/>
          <w:sz w:val="24"/>
          <w:szCs w:val="24"/>
          <w:lang w:eastAsia="en-GB"/>
        </w:rPr>
        <w:t xml:space="preserve"> i.e. scoring 17 or above on bot</w:t>
      </w:r>
      <w:r w:rsidR="003A3D08" w:rsidRPr="009F2097">
        <w:rPr>
          <w:rFonts w:ascii="Arial" w:hAnsi="Arial" w:cs="Arial"/>
          <w:sz w:val="24"/>
          <w:szCs w:val="24"/>
          <w:lang w:eastAsia="en-GB"/>
        </w:rPr>
        <w:t>h the school and carer SDQs, have</w:t>
      </w:r>
      <w:r w:rsidRPr="009F2097">
        <w:rPr>
          <w:rFonts w:ascii="Arial" w:hAnsi="Arial" w:cs="Arial"/>
          <w:sz w:val="24"/>
          <w:szCs w:val="24"/>
          <w:lang w:eastAsia="en-GB"/>
        </w:rPr>
        <w:t xml:space="preserve"> been referred to the appropriate professional health service. The CLA nurse </w:t>
      </w:r>
      <w:r w:rsidR="004F0FD4" w:rsidRPr="009F2097">
        <w:rPr>
          <w:rFonts w:ascii="Arial" w:hAnsi="Arial" w:cs="Arial"/>
          <w:sz w:val="24"/>
          <w:szCs w:val="24"/>
          <w:lang w:eastAsia="en-GB"/>
        </w:rPr>
        <w:t xml:space="preserve">and the VS Clinical Psychologist </w:t>
      </w:r>
      <w:r w:rsidRPr="009F2097">
        <w:rPr>
          <w:rFonts w:ascii="Arial" w:hAnsi="Arial" w:cs="Arial"/>
          <w:sz w:val="24"/>
          <w:szCs w:val="24"/>
          <w:lang w:eastAsia="en-GB"/>
        </w:rPr>
        <w:t>monitors this.</w:t>
      </w:r>
    </w:p>
    <w:p w:rsidR="00425A24" w:rsidRDefault="00425A24" w:rsidP="009F2097">
      <w:pPr>
        <w:spacing w:after="0" w:line="240" w:lineRule="auto"/>
        <w:jc w:val="both"/>
        <w:rPr>
          <w:rFonts w:ascii="Arial" w:eastAsia="Times New Roman" w:hAnsi="Arial" w:cs="Arial"/>
          <w:sz w:val="24"/>
          <w:szCs w:val="24"/>
          <w:lang w:eastAsia="en-GB"/>
        </w:rPr>
      </w:pPr>
    </w:p>
    <w:p w:rsidR="00425A24" w:rsidRPr="009F2097" w:rsidRDefault="00425A24" w:rsidP="009F2097">
      <w:pPr>
        <w:spacing w:after="0" w:line="240" w:lineRule="auto"/>
        <w:rPr>
          <w:rFonts w:ascii="Arial" w:hAnsi="Arial" w:cs="Arial"/>
          <w:sz w:val="24"/>
          <w:szCs w:val="24"/>
          <w:lang w:eastAsia="en-GB"/>
        </w:rPr>
      </w:pPr>
      <w:r w:rsidRPr="009F2097">
        <w:rPr>
          <w:rFonts w:ascii="Arial" w:eastAsia="Times New Roman" w:hAnsi="Arial" w:cs="Arial"/>
          <w:sz w:val="24"/>
          <w:szCs w:val="24"/>
          <w:lang w:eastAsia="en-GB"/>
        </w:rPr>
        <w:t xml:space="preserve">The Virtual School is in the process of aligning the education SDQs with the carer and pupil data on our Mosaic System. Our Mosaic Team is supporting with this. It is anticipated that all the SDQs will be triangulated through this database. This will strengthen our intelligence around the specific mental health needs of our pupils. </w:t>
      </w:r>
    </w:p>
    <w:p w:rsidR="008E798C" w:rsidRDefault="008E798C" w:rsidP="009F2097">
      <w:pPr>
        <w:spacing w:after="0" w:line="240" w:lineRule="auto"/>
        <w:jc w:val="both"/>
        <w:rPr>
          <w:rFonts w:ascii="Arial" w:hAnsi="Arial" w:cs="Arial"/>
          <w:sz w:val="24"/>
          <w:szCs w:val="24"/>
          <w:lang w:eastAsia="en-GB"/>
        </w:rPr>
      </w:pPr>
    </w:p>
    <w:p w:rsidR="00426B11" w:rsidRPr="009F2097" w:rsidRDefault="00425A24" w:rsidP="003770BC">
      <w:pPr>
        <w:spacing w:after="0" w:line="240" w:lineRule="auto"/>
        <w:rPr>
          <w:rFonts w:ascii="Arial" w:hAnsi="Arial" w:cs="Arial"/>
          <w:sz w:val="24"/>
          <w:szCs w:val="24"/>
          <w:lang w:eastAsia="en-GB"/>
        </w:rPr>
      </w:pPr>
      <w:r w:rsidRPr="009F2097">
        <w:rPr>
          <w:rFonts w:ascii="Arial" w:eastAsia="Times New Roman" w:hAnsi="Arial" w:cs="Arial"/>
          <w:sz w:val="24"/>
          <w:szCs w:val="24"/>
          <w:lang w:eastAsia="en-GB"/>
        </w:rPr>
        <w:t>In 2019</w:t>
      </w:r>
      <w:r w:rsidRPr="009F2097">
        <w:rPr>
          <w:rFonts w:ascii="Arial" w:eastAsia="Times New Roman" w:hAnsi="Arial" w:cs="Arial"/>
          <w:b/>
          <w:sz w:val="24"/>
          <w:szCs w:val="24"/>
          <w:lang w:eastAsia="en-GB"/>
        </w:rPr>
        <w:t xml:space="preserve"> </w:t>
      </w:r>
      <w:r w:rsidRPr="009F2097">
        <w:rPr>
          <w:rFonts w:ascii="Arial" w:hAnsi="Arial" w:cs="Arial"/>
          <w:sz w:val="24"/>
          <w:szCs w:val="24"/>
          <w:lang w:eastAsia="en-GB"/>
        </w:rPr>
        <w:t>38% (33/85</w:t>
      </w:r>
      <w:r w:rsidR="00426B11" w:rsidRPr="009F2097">
        <w:rPr>
          <w:rFonts w:ascii="Arial" w:hAnsi="Arial" w:cs="Arial"/>
          <w:sz w:val="24"/>
          <w:szCs w:val="24"/>
          <w:lang w:eastAsia="en-GB"/>
        </w:rPr>
        <w:t xml:space="preserve">) of </w:t>
      </w:r>
      <w:r w:rsidRPr="009F2097">
        <w:rPr>
          <w:rFonts w:ascii="Arial" w:hAnsi="Arial" w:cs="Arial"/>
          <w:sz w:val="24"/>
          <w:szCs w:val="24"/>
          <w:lang w:eastAsia="en-GB"/>
        </w:rPr>
        <w:t xml:space="preserve">our </w:t>
      </w:r>
      <w:r w:rsidR="00426B11" w:rsidRPr="009F2097">
        <w:rPr>
          <w:rFonts w:ascii="Arial" w:hAnsi="Arial" w:cs="Arial"/>
          <w:sz w:val="24"/>
          <w:szCs w:val="24"/>
          <w:lang w:eastAsia="en-GB"/>
        </w:rPr>
        <w:t>pupils</w:t>
      </w:r>
      <w:r w:rsidRPr="009F2097">
        <w:rPr>
          <w:rFonts w:ascii="Arial" w:hAnsi="Arial" w:cs="Arial"/>
          <w:sz w:val="24"/>
          <w:szCs w:val="24"/>
          <w:lang w:eastAsia="en-GB"/>
        </w:rPr>
        <w:t xml:space="preserve"> of statutory school age</w:t>
      </w:r>
      <w:r w:rsidR="00426B11" w:rsidRPr="009F2097">
        <w:rPr>
          <w:rFonts w:ascii="Arial" w:hAnsi="Arial" w:cs="Arial"/>
          <w:sz w:val="24"/>
          <w:szCs w:val="24"/>
          <w:lang w:eastAsia="en-GB"/>
        </w:rPr>
        <w:t xml:space="preserve"> </w:t>
      </w:r>
      <w:r w:rsidRPr="009F2097">
        <w:rPr>
          <w:rFonts w:ascii="Arial" w:hAnsi="Arial" w:cs="Arial"/>
          <w:sz w:val="24"/>
          <w:szCs w:val="24"/>
          <w:lang w:eastAsia="en-GB"/>
        </w:rPr>
        <w:t xml:space="preserve">had a SDQ  score of </w:t>
      </w:r>
      <w:r w:rsidR="00426B11" w:rsidRPr="009F2097">
        <w:rPr>
          <w:rFonts w:ascii="Arial" w:hAnsi="Arial" w:cs="Arial"/>
          <w:sz w:val="24"/>
          <w:szCs w:val="24"/>
          <w:lang w:eastAsia="en-GB"/>
        </w:rPr>
        <w:t xml:space="preserve"> 17 </w:t>
      </w:r>
      <w:r w:rsidRPr="009F2097">
        <w:rPr>
          <w:rFonts w:ascii="Arial" w:hAnsi="Arial" w:cs="Arial"/>
          <w:sz w:val="24"/>
          <w:szCs w:val="24"/>
          <w:lang w:eastAsia="en-GB"/>
        </w:rPr>
        <w:t>or above.</w:t>
      </w:r>
      <w:r w:rsidR="00D56984">
        <w:rPr>
          <w:rFonts w:ascii="Arial" w:hAnsi="Arial" w:cs="Arial"/>
          <w:sz w:val="24"/>
          <w:szCs w:val="24"/>
          <w:lang w:eastAsia="en-GB"/>
        </w:rPr>
        <w:t xml:space="preserve"> </w:t>
      </w:r>
      <w:r w:rsidR="00F606AA" w:rsidRPr="009F2097">
        <w:rPr>
          <w:rFonts w:ascii="Arial" w:hAnsi="Arial" w:cs="Arial"/>
          <w:sz w:val="24"/>
          <w:szCs w:val="24"/>
          <w:lang w:eastAsia="en-GB"/>
        </w:rPr>
        <w:t>These pupils</w:t>
      </w:r>
      <w:r w:rsidR="00E914A8" w:rsidRPr="009F2097">
        <w:rPr>
          <w:rFonts w:ascii="Arial" w:hAnsi="Arial" w:cs="Arial"/>
          <w:sz w:val="24"/>
          <w:szCs w:val="24"/>
          <w:lang w:eastAsia="en-GB"/>
        </w:rPr>
        <w:t xml:space="preserve"> continue to be monitored by our Clinical Psychologist and the CLA Health Team</w:t>
      </w:r>
      <w:r w:rsidR="00F606AA">
        <w:rPr>
          <w:rFonts w:ascii="Arial" w:hAnsi="Arial" w:cs="Arial"/>
          <w:sz w:val="24"/>
          <w:szCs w:val="24"/>
          <w:lang w:eastAsia="en-GB"/>
        </w:rPr>
        <w:t>.</w:t>
      </w:r>
    </w:p>
    <w:p w:rsidR="008E798C" w:rsidRDefault="008E798C" w:rsidP="009F2097">
      <w:pPr>
        <w:spacing w:after="0" w:line="240" w:lineRule="auto"/>
        <w:jc w:val="both"/>
        <w:rPr>
          <w:rFonts w:ascii="Arial" w:hAnsi="Arial" w:cs="Arial"/>
          <w:sz w:val="24"/>
          <w:szCs w:val="24"/>
          <w:lang w:eastAsia="en-GB"/>
        </w:rPr>
      </w:pPr>
    </w:p>
    <w:p w:rsidR="00426B11" w:rsidRPr="009F2097" w:rsidRDefault="00426B11" w:rsidP="009F2097">
      <w:pPr>
        <w:spacing w:after="0" w:line="240" w:lineRule="auto"/>
        <w:rPr>
          <w:rFonts w:ascii="Arial" w:hAnsi="Arial" w:cs="Arial"/>
          <w:sz w:val="24"/>
          <w:szCs w:val="24"/>
          <w:lang w:eastAsia="en-GB"/>
        </w:rPr>
      </w:pPr>
      <w:r w:rsidRPr="009F2097">
        <w:rPr>
          <w:rFonts w:ascii="Arial" w:hAnsi="Arial" w:cs="Arial"/>
          <w:sz w:val="24"/>
          <w:szCs w:val="24"/>
          <w:lang w:eastAsia="en-GB"/>
        </w:rPr>
        <w:t>At the end of the academic year 201</w:t>
      </w:r>
      <w:r w:rsidR="002202D1" w:rsidRPr="009F2097">
        <w:rPr>
          <w:rFonts w:ascii="Arial" w:hAnsi="Arial" w:cs="Arial"/>
          <w:sz w:val="24"/>
          <w:szCs w:val="24"/>
          <w:lang w:eastAsia="en-GB"/>
        </w:rPr>
        <w:t>8-19</w:t>
      </w:r>
      <w:r w:rsidR="00D55318" w:rsidRPr="009F2097">
        <w:rPr>
          <w:rFonts w:ascii="Arial" w:hAnsi="Arial" w:cs="Arial"/>
          <w:sz w:val="24"/>
          <w:szCs w:val="24"/>
          <w:lang w:eastAsia="en-GB"/>
        </w:rPr>
        <w:t xml:space="preserve"> 100</w:t>
      </w:r>
      <w:r w:rsidRPr="009F2097">
        <w:rPr>
          <w:rFonts w:ascii="Arial" w:hAnsi="Arial" w:cs="Arial"/>
          <w:sz w:val="24"/>
          <w:szCs w:val="24"/>
          <w:lang w:eastAsia="en-GB"/>
        </w:rPr>
        <w:t>% of SDQs were completed by</w:t>
      </w:r>
      <w:r w:rsidR="003A3D08" w:rsidRPr="009F2097">
        <w:rPr>
          <w:rFonts w:ascii="Arial" w:hAnsi="Arial" w:cs="Arial"/>
          <w:sz w:val="24"/>
          <w:szCs w:val="24"/>
          <w:lang w:eastAsia="en-GB"/>
        </w:rPr>
        <w:t xml:space="preserve"> schools. This is an increase of 1</w:t>
      </w:r>
      <w:r w:rsidR="00D55318" w:rsidRPr="009F2097">
        <w:rPr>
          <w:rFonts w:ascii="Arial" w:hAnsi="Arial" w:cs="Arial"/>
          <w:sz w:val="24"/>
          <w:szCs w:val="24"/>
          <w:lang w:eastAsia="en-GB"/>
        </w:rPr>
        <w:t>4</w:t>
      </w:r>
      <w:r w:rsidR="003A3D08" w:rsidRPr="009F2097">
        <w:rPr>
          <w:rFonts w:ascii="Arial" w:hAnsi="Arial" w:cs="Arial"/>
          <w:sz w:val="24"/>
          <w:szCs w:val="24"/>
          <w:lang w:eastAsia="en-GB"/>
        </w:rPr>
        <w:t xml:space="preserve">% </w:t>
      </w:r>
      <w:r w:rsidRPr="009F2097">
        <w:rPr>
          <w:rFonts w:ascii="Arial" w:hAnsi="Arial" w:cs="Arial"/>
          <w:sz w:val="24"/>
          <w:szCs w:val="24"/>
          <w:lang w:eastAsia="en-GB"/>
        </w:rPr>
        <w:t>from 201</w:t>
      </w:r>
      <w:r w:rsidR="00D55318" w:rsidRPr="009F2097">
        <w:rPr>
          <w:rFonts w:ascii="Arial" w:hAnsi="Arial" w:cs="Arial"/>
          <w:sz w:val="24"/>
          <w:szCs w:val="24"/>
          <w:lang w:eastAsia="en-GB"/>
        </w:rPr>
        <w:t>7</w:t>
      </w:r>
      <w:r w:rsidRPr="009F2097">
        <w:rPr>
          <w:rFonts w:ascii="Arial" w:hAnsi="Arial" w:cs="Arial"/>
          <w:sz w:val="24"/>
          <w:szCs w:val="24"/>
          <w:lang w:eastAsia="en-GB"/>
        </w:rPr>
        <w:t>-201</w:t>
      </w:r>
      <w:r w:rsidR="00D55318" w:rsidRPr="009F2097">
        <w:rPr>
          <w:rFonts w:ascii="Arial" w:hAnsi="Arial" w:cs="Arial"/>
          <w:sz w:val="24"/>
          <w:szCs w:val="24"/>
          <w:lang w:eastAsia="en-GB"/>
        </w:rPr>
        <w:t>8</w:t>
      </w:r>
      <w:r w:rsidRPr="009F2097">
        <w:rPr>
          <w:rFonts w:ascii="Arial" w:hAnsi="Arial" w:cs="Arial"/>
          <w:sz w:val="24"/>
          <w:szCs w:val="24"/>
          <w:lang w:eastAsia="en-GB"/>
        </w:rPr>
        <w:t>.</w:t>
      </w:r>
    </w:p>
    <w:p w:rsidR="00426B11" w:rsidRPr="00426B11" w:rsidRDefault="00426B11" w:rsidP="003A3D08">
      <w:pPr>
        <w:spacing w:after="0" w:line="240" w:lineRule="auto"/>
        <w:ind w:left="360"/>
        <w:rPr>
          <w:rFonts w:ascii="Arial" w:hAnsi="Arial" w:cs="Arial"/>
          <w:sz w:val="24"/>
          <w:szCs w:val="24"/>
          <w:lang w:eastAsia="en-GB"/>
        </w:rPr>
      </w:pPr>
    </w:p>
    <w:p w:rsidR="00426B11" w:rsidRDefault="008E798C" w:rsidP="008E798C">
      <w:pPr>
        <w:spacing w:after="0" w:line="240" w:lineRule="auto"/>
        <w:jc w:val="both"/>
        <w:rPr>
          <w:rFonts w:ascii="Arial" w:eastAsia="Times New Roman" w:hAnsi="Arial" w:cs="Arial"/>
          <w:b/>
          <w:sz w:val="24"/>
          <w:szCs w:val="24"/>
          <w:lang w:eastAsia="en-GB"/>
        </w:rPr>
      </w:pPr>
      <w:r>
        <w:rPr>
          <w:rFonts w:eastAsia="Times New Roman" w:cs="Arial"/>
          <w:b/>
          <w:sz w:val="28"/>
          <w:szCs w:val="24"/>
          <w:lang w:eastAsia="en-GB"/>
        </w:rPr>
        <w:t>8.</w:t>
      </w:r>
      <w:r w:rsidR="00426B11" w:rsidRPr="00426B11">
        <w:rPr>
          <w:rFonts w:eastAsia="Times New Roman" w:cs="Arial"/>
          <w:b/>
          <w:sz w:val="28"/>
          <w:szCs w:val="24"/>
          <w:lang w:eastAsia="en-GB"/>
        </w:rPr>
        <w:t xml:space="preserve">      </w:t>
      </w:r>
      <w:r w:rsidR="00426B11" w:rsidRPr="00426B11">
        <w:rPr>
          <w:rFonts w:ascii="Arial" w:eastAsia="Times New Roman" w:hAnsi="Arial" w:cs="Arial"/>
          <w:b/>
          <w:sz w:val="24"/>
          <w:szCs w:val="24"/>
          <w:lang w:eastAsia="en-GB"/>
        </w:rPr>
        <w:t xml:space="preserve">Attendance </w:t>
      </w:r>
    </w:p>
    <w:p w:rsidR="008E798C" w:rsidRDefault="008E798C" w:rsidP="008E798C">
      <w:pPr>
        <w:spacing w:after="0" w:line="240" w:lineRule="auto"/>
        <w:jc w:val="both"/>
        <w:rPr>
          <w:rFonts w:ascii="Arial" w:eastAsia="Times New Roman" w:hAnsi="Arial" w:cs="Arial"/>
          <w:b/>
          <w:sz w:val="24"/>
          <w:szCs w:val="24"/>
          <w:lang w:eastAsia="en-GB"/>
        </w:rPr>
      </w:pPr>
    </w:p>
    <w:p w:rsidR="00426B11" w:rsidRPr="009F2097" w:rsidRDefault="00426B11" w:rsidP="009518BE">
      <w:pPr>
        <w:spacing w:after="0" w:line="240" w:lineRule="auto"/>
        <w:rPr>
          <w:rFonts w:ascii="Arial" w:hAnsi="Arial" w:cs="Arial"/>
          <w:sz w:val="24"/>
          <w:szCs w:val="24"/>
          <w:u w:val="single"/>
        </w:rPr>
      </w:pPr>
      <w:r w:rsidRPr="009F2097">
        <w:rPr>
          <w:rFonts w:ascii="Arial" w:hAnsi="Arial" w:cs="Arial"/>
          <w:sz w:val="24"/>
          <w:szCs w:val="24"/>
        </w:rPr>
        <w:t>HVS commissions a company, Welfare Call, to monitor the attendance and exclusions of CLA students. Welfare Call contacts schools daily to ensure that student attendance is tracked closely. The Virtual Schoo</w:t>
      </w:r>
      <w:r w:rsidR="004F0FD4" w:rsidRPr="009F2097">
        <w:rPr>
          <w:rFonts w:ascii="Arial" w:hAnsi="Arial" w:cs="Arial"/>
          <w:sz w:val="24"/>
          <w:szCs w:val="24"/>
        </w:rPr>
        <w:t>l Senior Education Officer</w:t>
      </w:r>
      <w:r w:rsidRPr="009F2097">
        <w:rPr>
          <w:rFonts w:ascii="Arial" w:hAnsi="Arial" w:cs="Arial"/>
          <w:sz w:val="24"/>
          <w:szCs w:val="24"/>
        </w:rPr>
        <w:t xml:space="preserve"> receives and responds to this information and provides early </w:t>
      </w:r>
      <w:r w:rsidR="00653FCA">
        <w:rPr>
          <w:rFonts w:ascii="Arial" w:hAnsi="Arial" w:cs="Arial"/>
          <w:sz w:val="24"/>
          <w:szCs w:val="24"/>
        </w:rPr>
        <w:t>i</w:t>
      </w:r>
      <w:r w:rsidRPr="009F2097">
        <w:rPr>
          <w:rFonts w:ascii="Arial" w:hAnsi="Arial" w:cs="Arial"/>
          <w:sz w:val="24"/>
          <w:szCs w:val="24"/>
        </w:rPr>
        <w:t>ntervention to prevent situations escalating.</w:t>
      </w:r>
    </w:p>
    <w:p w:rsidR="007B6A3E" w:rsidRDefault="007B6A3E" w:rsidP="008E798C">
      <w:pPr>
        <w:jc w:val="both"/>
        <w:rPr>
          <w:rFonts w:ascii="Arial" w:hAnsi="Arial" w:cs="Arial"/>
          <w:bCs/>
          <w:sz w:val="24"/>
        </w:rPr>
      </w:pPr>
    </w:p>
    <w:p w:rsidR="00426B11" w:rsidRPr="009F2097" w:rsidRDefault="00426B11" w:rsidP="008E798C">
      <w:pPr>
        <w:jc w:val="both"/>
        <w:rPr>
          <w:rFonts w:ascii="Arial" w:hAnsi="Arial" w:cs="Arial"/>
          <w:bCs/>
          <w:sz w:val="24"/>
        </w:rPr>
      </w:pPr>
      <w:r w:rsidRPr="009F2097">
        <w:rPr>
          <w:rFonts w:ascii="Arial" w:hAnsi="Arial" w:cs="Arial"/>
          <w:bCs/>
          <w:sz w:val="24"/>
        </w:rPr>
        <w:t>Persistent Absence (PA) and Overall Absence</w:t>
      </w:r>
    </w:p>
    <w:p w:rsidR="00426B11" w:rsidRPr="009F2097" w:rsidRDefault="00426B11" w:rsidP="00BF5038">
      <w:pPr>
        <w:pStyle w:val="ListParagraph"/>
        <w:numPr>
          <w:ilvl w:val="0"/>
          <w:numId w:val="24"/>
        </w:numPr>
        <w:jc w:val="both"/>
        <w:rPr>
          <w:rFonts w:ascii="Arial" w:hAnsi="Arial" w:cs="Arial"/>
          <w:sz w:val="24"/>
          <w:szCs w:val="24"/>
        </w:rPr>
      </w:pPr>
      <w:r w:rsidRPr="009F2097">
        <w:rPr>
          <w:rFonts w:ascii="Arial" w:hAnsi="Arial" w:cs="Arial"/>
          <w:sz w:val="24"/>
          <w:szCs w:val="24"/>
        </w:rPr>
        <w:t xml:space="preserve">The </w:t>
      </w:r>
      <w:proofErr w:type="spellStart"/>
      <w:r w:rsidRPr="009F2097">
        <w:rPr>
          <w:rFonts w:ascii="Arial" w:hAnsi="Arial" w:cs="Arial"/>
          <w:sz w:val="24"/>
          <w:szCs w:val="24"/>
        </w:rPr>
        <w:t>DfE</w:t>
      </w:r>
      <w:proofErr w:type="spellEnd"/>
      <w:r w:rsidRPr="009F2097">
        <w:rPr>
          <w:rFonts w:ascii="Arial" w:hAnsi="Arial" w:cs="Arial"/>
          <w:sz w:val="24"/>
          <w:szCs w:val="24"/>
        </w:rPr>
        <w:t xml:space="preserve"> defines PA as an absence percentage of 90% or less. This applies to all pupils that have been in care for a year or longer and attend a mainstream school. </w:t>
      </w:r>
    </w:p>
    <w:p w:rsidR="00426B11" w:rsidRPr="009F2097" w:rsidRDefault="00426B11" w:rsidP="00BF5038">
      <w:pPr>
        <w:pStyle w:val="ListParagraph"/>
        <w:numPr>
          <w:ilvl w:val="0"/>
          <w:numId w:val="24"/>
        </w:numPr>
        <w:jc w:val="both"/>
        <w:rPr>
          <w:rFonts w:ascii="Arial" w:hAnsi="Arial" w:cs="Arial"/>
          <w:sz w:val="24"/>
        </w:rPr>
      </w:pPr>
      <w:r w:rsidRPr="009F2097">
        <w:rPr>
          <w:rFonts w:ascii="Arial" w:hAnsi="Arial" w:cs="Arial"/>
          <w:sz w:val="24"/>
        </w:rPr>
        <w:t>The Department of Education (</w:t>
      </w:r>
      <w:proofErr w:type="spellStart"/>
      <w:r w:rsidRPr="009F2097">
        <w:rPr>
          <w:rFonts w:ascii="Arial" w:hAnsi="Arial" w:cs="Arial"/>
          <w:sz w:val="24"/>
        </w:rPr>
        <w:t>DfE</w:t>
      </w:r>
      <w:proofErr w:type="spellEnd"/>
      <w:r w:rsidRPr="009F2097">
        <w:rPr>
          <w:rFonts w:ascii="Arial" w:hAnsi="Arial" w:cs="Arial"/>
          <w:sz w:val="24"/>
        </w:rPr>
        <w:t xml:space="preserve">) only monitors pupils who are on a </w:t>
      </w:r>
      <w:r w:rsidR="004F0FD4" w:rsidRPr="009F2097">
        <w:rPr>
          <w:rFonts w:ascii="Arial" w:hAnsi="Arial" w:cs="Arial"/>
          <w:sz w:val="24"/>
        </w:rPr>
        <w:t xml:space="preserve">mainstream </w:t>
      </w:r>
      <w:r w:rsidRPr="009F2097">
        <w:rPr>
          <w:rFonts w:ascii="Arial" w:hAnsi="Arial" w:cs="Arial"/>
          <w:sz w:val="24"/>
        </w:rPr>
        <w:t xml:space="preserve">school roll and have been in care 1 year or longer. </w:t>
      </w:r>
      <w:r w:rsidR="003A3D08" w:rsidRPr="009F2097">
        <w:rPr>
          <w:rFonts w:ascii="Arial" w:hAnsi="Arial" w:cs="Arial"/>
          <w:sz w:val="24"/>
        </w:rPr>
        <w:lastRenderedPageBreak/>
        <w:t>However,</w:t>
      </w:r>
      <w:r w:rsidR="003A3D08" w:rsidRPr="009F2097">
        <w:rPr>
          <w:rFonts w:ascii="Arial" w:hAnsi="Arial" w:cs="Arial"/>
          <w:b/>
          <w:sz w:val="24"/>
        </w:rPr>
        <w:t xml:space="preserve"> </w:t>
      </w:r>
      <w:r w:rsidR="003A3D08" w:rsidRPr="009F2097">
        <w:rPr>
          <w:rFonts w:ascii="Arial" w:hAnsi="Arial" w:cs="Arial"/>
          <w:sz w:val="24"/>
        </w:rPr>
        <w:t>all pupils are monitored by HVS from their point of entry into care</w:t>
      </w:r>
      <w:r w:rsidR="004F0FD4" w:rsidRPr="009F2097">
        <w:rPr>
          <w:rFonts w:ascii="Arial" w:hAnsi="Arial" w:cs="Arial"/>
          <w:sz w:val="24"/>
        </w:rPr>
        <w:t>.</w:t>
      </w:r>
    </w:p>
    <w:p w:rsidR="005C223F" w:rsidRDefault="005C223F" w:rsidP="005C223F">
      <w:pPr>
        <w:ind w:left="720" w:hanging="720"/>
        <w:jc w:val="center"/>
        <w:rPr>
          <w:noProof/>
          <w:lang w:eastAsia="en-GB"/>
        </w:rPr>
      </w:pPr>
      <w:r>
        <w:rPr>
          <w:noProof/>
          <w:lang w:eastAsia="en-GB"/>
        </w:rPr>
        <w:drawing>
          <wp:inline distT="0" distB="0" distL="0" distR="0" wp14:anchorId="08A3A429" wp14:editId="08DD6E66">
            <wp:extent cx="5181600" cy="291465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F7839" w:rsidRPr="009F2097" w:rsidRDefault="002F7839" w:rsidP="002F7839">
      <w:pPr>
        <w:pStyle w:val="ListParagraph"/>
        <w:numPr>
          <w:ilvl w:val="0"/>
          <w:numId w:val="24"/>
        </w:numPr>
        <w:jc w:val="both"/>
        <w:rPr>
          <w:rFonts w:ascii="Arial" w:hAnsi="Arial" w:cs="Arial"/>
          <w:sz w:val="24"/>
          <w:szCs w:val="24"/>
        </w:rPr>
      </w:pPr>
      <w:r w:rsidRPr="009F2097">
        <w:rPr>
          <w:rFonts w:ascii="Arial" w:hAnsi="Arial" w:cs="Arial"/>
          <w:sz w:val="24"/>
        </w:rPr>
        <w:t>P</w:t>
      </w:r>
      <w:r w:rsidR="00BA40A3">
        <w:rPr>
          <w:rFonts w:ascii="Arial" w:hAnsi="Arial" w:cs="Arial"/>
          <w:sz w:val="24"/>
          <w:szCs w:val="24"/>
        </w:rPr>
        <w:t>A</w:t>
      </w:r>
      <w:r w:rsidRPr="009F2097">
        <w:rPr>
          <w:rFonts w:ascii="Arial" w:hAnsi="Arial" w:cs="Arial"/>
          <w:sz w:val="24"/>
          <w:szCs w:val="24"/>
        </w:rPr>
        <w:t xml:space="preserve"> is slightly higher for pupils living outside of Harrow.</w:t>
      </w:r>
      <w:r w:rsidR="005C223F">
        <w:rPr>
          <w:rFonts w:ascii="Arial" w:hAnsi="Arial" w:cs="Arial"/>
          <w:sz w:val="24"/>
          <w:szCs w:val="24"/>
        </w:rPr>
        <w:t xml:space="preserve"> HVS always prioritises pupils living outside of the local authority.</w:t>
      </w:r>
    </w:p>
    <w:p w:rsidR="00BA40A3" w:rsidRDefault="00BA40A3" w:rsidP="00BA40A3">
      <w:pPr>
        <w:pStyle w:val="ListParagraph"/>
        <w:numPr>
          <w:ilvl w:val="0"/>
          <w:numId w:val="24"/>
        </w:numPr>
        <w:rPr>
          <w:rFonts w:ascii="Arial" w:hAnsi="Arial" w:cs="Arial"/>
          <w:sz w:val="24"/>
          <w:szCs w:val="24"/>
        </w:rPr>
      </w:pPr>
      <w:r w:rsidRPr="00833A5C">
        <w:rPr>
          <w:rFonts w:ascii="Arial" w:hAnsi="Arial" w:cs="Arial"/>
          <w:sz w:val="24"/>
        </w:rPr>
        <w:t xml:space="preserve">In </w:t>
      </w:r>
      <w:r>
        <w:rPr>
          <w:rFonts w:ascii="Arial" w:hAnsi="Arial" w:cs="Arial"/>
          <w:sz w:val="24"/>
        </w:rPr>
        <w:t>March</w:t>
      </w:r>
      <w:r w:rsidRPr="00833A5C">
        <w:rPr>
          <w:rFonts w:ascii="Arial" w:hAnsi="Arial" w:cs="Arial"/>
          <w:sz w:val="24"/>
        </w:rPr>
        <w:t xml:space="preserve"> 2019</w:t>
      </w:r>
      <w:r w:rsidRPr="00833A5C">
        <w:rPr>
          <w:rFonts w:ascii="Arial" w:hAnsi="Arial" w:cs="Arial"/>
          <w:b/>
          <w:sz w:val="24"/>
        </w:rPr>
        <w:t xml:space="preserve"> </w:t>
      </w:r>
      <w:r>
        <w:rPr>
          <w:rFonts w:ascii="Arial" w:hAnsi="Arial" w:cs="Arial"/>
          <w:sz w:val="24"/>
          <w:szCs w:val="24"/>
        </w:rPr>
        <w:t>PA</w:t>
      </w:r>
      <w:r w:rsidRPr="00833A5C">
        <w:rPr>
          <w:rFonts w:ascii="Arial" w:hAnsi="Arial" w:cs="Arial"/>
          <w:sz w:val="24"/>
          <w:szCs w:val="24"/>
        </w:rPr>
        <w:t xml:space="preserve"> was at </w:t>
      </w:r>
      <w:r>
        <w:rPr>
          <w:rFonts w:ascii="Arial" w:hAnsi="Arial" w:cs="Arial"/>
          <w:sz w:val="24"/>
          <w:szCs w:val="24"/>
        </w:rPr>
        <w:t>20</w:t>
      </w:r>
      <w:r w:rsidRPr="00833A5C">
        <w:rPr>
          <w:rFonts w:ascii="Arial" w:hAnsi="Arial" w:cs="Arial"/>
          <w:sz w:val="24"/>
          <w:szCs w:val="24"/>
        </w:rPr>
        <w:t>%. This is well-</w:t>
      </w:r>
      <w:r>
        <w:rPr>
          <w:rFonts w:ascii="Arial" w:hAnsi="Arial" w:cs="Arial"/>
          <w:sz w:val="24"/>
          <w:szCs w:val="24"/>
        </w:rPr>
        <w:t>above</w:t>
      </w:r>
      <w:r w:rsidRPr="00833A5C">
        <w:rPr>
          <w:rFonts w:ascii="Arial" w:hAnsi="Arial" w:cs="Arial"/>
          <w:sz w:val="24"/>
          <w:szCs w:val="24"/>
        </w:rPr>
        <w:t xml:space="preserve"> the England a</w:t>
      </w:r>
      <w:r w:rsidR="00AD386C">
        <w:rPr>
          <w:rFonts w:ascii="Arial" w:hAnsi="Arial" w:cs="Arial"/>
          <w:sz w:val="24"/>
          <w:szCs w:val="24"/>
        </w:rPr>
        <w:t>verage (15</w:t>
      </w:r>
      <w:r w:rsidRPr="00833A5C">
        <w:rPr>
          <w:rFonts w:ascii="Arial" w:hAnsi="Arial" w:cs="Arial"/>
          <w:sz w:val="24"/>
          <w:szCs w:val="24"/>
        </w:rPr>
        <w:t xml:space="preserve">%) and our statistical neighbours (10%). </w:t>
      </w:r>
      <w:r>
        <w:rPr>
          <w:rFonts w:ascii="Arial" w:hAnsi="Arial" w:cs="Arial"/>
          <w:sz w:val="24"/>
          <w:szCs w:val="24"/>
        </w:rPr>
        <w:t xml:space="preserve">This area remains a priority. </w:t>
      </w:r>
    </w:p>
    <w:p w:rsidR="00BA40A3" w:rsidRPr="007B6A3E" w:rsidRDefault="00BA40A3" w:rsidP="0086779A">
      <w:pPr>
        <w:pStyle w:val="ListParagraph"/>
        <w:numPr>
          <w:ilvl w:val="0"/>
          <w:numId w:val="24"/>
        </w:numPr>
        <w:spacing w:after="0"/>
        <w:rPr>
          <w:rFonts w:ascii="Arial" w:hAnsi="Arial" w:cs="Arial"/>
          <w:sz w:val="24"/>
        </w:rPr>
      </w:pPr>
      <w:r w:rsidRPr="007B6A3E">
        <w:rPr>
          <w:rFonts w:ascii="Arial" w:hAnsi="Arial" w:cs="Arial"/>
          <w:sz w:val="24"/>
        </w:rPr>
        <w:t>The average number of missed sessions is 4.6% which is slightly above the England Average (4.3%) and our SN (4.5%). This is an improved result.</w:t>
      </w:r>
    </w:p>
    <w:p w:rsidR="00383241" w:rsidRPr="00383241" w:rsidRDefault="00383241" w:rsidP="00BF5038">
      <w:pPr>
        <w:spacing w:after="0"/>
        <w:ind w:left="-720"/>
        <w:rPr>
          <w:rFonts w:ascii="Arial" w:hAnsi="Arial" w:cs="Arial"/>
          <w:sz w:val="24"/>
        </w:rPr>
      </w:pPr>
    </w:p>
    <w:p w:rsidR="00426B11" w:rsidRPr="00426B11" w:rsidRDefault="00426B11" w:rsidP="00426B11">
      <w:pPr>
        <w:spacing w:after="40"/>
        <w:jc w:val="both"/>
        <w:rPr>
          <w:rFonts w:ascii="Arial" w:eastAsia="Times New Roman" w:hAnsi="Arial" w:cs="Arial"/>
          <w:b/>
          <w:sz w:val="24"/>
          <w:szCs w:val="24"/>
        </w:rPr>
      </w:pPr>
    </w:p>
    <w:p w:rsidR="00426B11" w:rsidRDefault="00BF7CB1" w:rsidP="006D3EF3">
      <w:pPr>
        <w:spacing w:after="40"/>
        <w:jc w:val="both"/>
        <w:rPr>
          <w:rFonts w:ascii="Arial" w:hAnsi="Arial" w:cs="Arial"/>
          <w:b/>
          <w:sz w:val="24"/>
          <w:szCs w:val="24"/>
        </w:rPr>
      </w:pPr>
      <w:r>
        <w:rPr>
          <w:rFonts w:ascii="Arial" w:eastAsia="Times New Roman" w:hAnsi="Arial" w:cs="Arial"/>
          <w:b/>
          <w:sz w:val="24"/>
          <w:szCs w:val="24"/>
        </w:rPr>
        <w:t>9</w:t>
      </w:r>
      <w:r w:rsidR="006D3EF3">
        <w:rPr>
          <w:rFonts w:ascii="Arial" w:eastAsia="Times New Roman" w:hAnsi="Arial" w:cs="Arial"/>
          <w:b/>
          <w:sz w:val="24"/>
          <w:szCs w:val="24"/>
        </w:rPr>
        <w:t>.</w:t>
      </w:r>
      <w:r w:rsidR="00013238">
        <w:rPr>
          <w:rFonts w:ascii="Arial" w:eastAsia="Times New Roman" w:hAnsi="Arial" w:cs="Arial"/>
          <w:b/>
          <w:sz w:val="24"/>
          <w:szCs w:val="24"/>
        </w:rPr>
        <w:t xml:space="preserve"> </w:t>
      </w:r>
      <w:r w:rsidR="00426B11" w:rsidRPr="00426B11">
        <w:rPr>
          <w:rFonts w:ascii="Arial" w:hAnsi="Arial" w:cs="Arial"/>
          <w:b/>
          <w:sz w:val="24"/>
          <w:szCs w:val="24"/>
        </w:rPr>
        <w:t>Exclusions</w:t>
      </w:r>
      <w:r w:rsidR="00856706">
        <w:rPr>
          <w:rFonts w:ascii="Arial" w:hAnsi="Arial" w:cs="Arial"/>
          <w:b/>
          <w:sz w:val="24"/>
          <w:szCs w:val="24"/>
        </w:rPr>
        <w:t xml:space="preserve"> </w:t>
      </w:r>
    </w:p>
    <w:p w:rsidR="006D3EF3" w:rsidRDefault="006D3EF3" w:rsidP="006D3EF3">
      <w:pPr>
        <w:spacing w:after="40"/>
        <w:jc w:val="both"/>
        <w:rPr>
          <w:rFonts w:ascii="Arial" w:hAnsi="Arial" w:cs="Arial"/>
          <w:b/>
          <w:sz w:val="24"/>
          <w:szCs w:val="24"/>
        </w:rPr>
      </w:pPr>
    </w:p>
    <w:p w:rsidR="00426B11" w:rsidRPr="003770BC" w:rsidRDefault="00426B11" w:rsidP="003770BC">
      <w:pPr>
        <w:spacing w:after="40"/>
        <w:jc w:val="both"/>
        <w:rPr>
          <w:rFonts w:ascii="Arial" w:eastAsia="Times New Roman" w:hAnsi="Arial" w:cs="Arial"/>
          <w:sz w:val="24"/>
          <w:szCs w:val="24"/>
          <w:lang w:eastAsia="en-GB"/>
        </w:rPr>
      </w:pPr>
      <w:r w:rsidRPr="003770BC">
        <w:rPr>
          <w:rFonts w:ascii="Arial" w:eastAsia="Times New Roman" w:hAnsi="Arial" w:cs="Arial"/>
          <w:color w:val="545454"/>
          <w:sz w:val="24"/>
          <w:szCs w:val="24"/>
          <w:lang w:eastAsia="en-GB"/>
        </w:rPr>
        <w:t xml:space="preserve">A </w:t>
      </w:r>
      <w:r w:rsidRPr="003770BC">
        <w:rPr>
          <w:rFonts w:ascii="Arial" w:eastAsia="Times New Roman" w:hAnsi="Arial" w:cs="Arial"/>
          <w:bCs/>
          <w:sz w:val="24"/>
          <w:szCs w:val="24"/>
          <w:lang w:eastAsia="en-GB"/>
        </w:rPr>
        <w:t>permanent exclusion (PEX</w:t>
      </w:r>
      <w:r w:rsidR="005C2CB8" w:rsidRPr="003770BC">
        <w:rPr>
          <w:rFonts w:ascii="Arial" w:eastAsia="Times New Roman" w:hAnsi="Arial" w:cs="Arial"/>
          <w:bCs/>
          <w:sz w:val="24"/>
          <w:szCs w:val="24"/>
          <w:lang w:eastAsia="en-GB"/>
        </w:rPr>
        <w:t xml:space="preserve">) </w:t>
      </w:r>
      <w:r w:rsidR="005C2CB8" w:rsidRPr="003770BC">
        <w:rPr>
          <w:rFonts w:ascii="Arial" w:eastAsia="Times New Roman" w:hAnsi="Arial" w:cs="Arial"/>
          <w:sz w:val="24"/>
          <w:szCs w:val="24"/>
          <w:lang w:eastAsia="en-GB"/>
        </w:rPr>
        <w:t>is</w:t>
      </w:r>
      <w:r w:rsidRPr="003770BC">
        <w:rPr>
          <w:rFonts w:ascii="Arial" w:eastAsia="Times New Roman" w:hAnsi="Arial" w:cs="Arial"/>
          <w:sz w:val="24"/>
          <w:szCs w:val="24"/>
          <w:lang w:eastAsia="en-GB"/>
        </w:rPr>
        <w:t xml:space="preserve"> the most serious sanction a school can give if a child does something that is against the school's behaviour policy (the school rules). It means that the child is no longer allowed to attend the school and </w:t>
      </w:r>
      <w:r w:rsidR="00183706" w:rsidRPr="003770BC">
        <w:rPr>
          <w:rFonts w:ascii="Arial" w:eastAsia="Times New Roman" w:hAnsi="Arial" w:cs="Arial"/>
          <w:sz w:val="24"/>
          <w:szCs w:val="24"/>
          <w:lang w:eastAsia="en-GB"/>
        </w:rPr>
        <w:t>they</w:t>
      </w:r>
      <w:r w:rsidRPr="003770BC">
        <w:rPr>
          <w:rFonts w:ascii="Arial" w:eastAsia="Times New Roman" w:hAnsi="Arial" w:cs="Arial"/>
          <w:sz w:val="24"/>
          <w:szCs w:val="24"/>
          <w:lang w:eastAsia="en-GB"/>
        </w:rPr>
        <w:t xml:space="preserve"> will be removed from the school roll.</w:t>
      </w:r>
    </w:p>
    <w:p w:rsidR="006D3EF3" w:rsidRDefault="006D3EF3" w:rsidP="006D3EF3">
      <w:pPr>
        <w:spacing w:after="40"/>
        <w:ind w:left="720" w:hanging="720"/>
        <w:jc w:val="both"/>
        <w:rPr>
          <w:rFonts w:ascii="Arial" w:eastAsia="Times New Roman" w:hAnsi="Arial" w:cs="Arial"/>
          <w:sz w:val="24"/>
          <w:szCs w:val="24"/>
          <w:lang w:eastAsia="en-GB"/>
        </w:rPr>
      </w:pPr>
    </w:p>
    <w:p w:rsidR="00426B11" w:rsidRPr="003770BC" w:rsidRDefault="00426B11" w:rsidP="003770BC">
      <w:pPr>
        <w:spacing w:after="40"/>
        <w:jc w:val="both"/>
        <w:rPr>
          <w:rFonts w:ascii="Arial" w:eastAsia="Times New Roman" w:hAnsi="Arial" w:cs="Arial"/>
          <w:sz w:val="24"/>
          <w:szCs w:val="24"/>
          <w:lang w:eastAsia="en-GB"/>
        </w:rPr>
      </w:pPr>
      <w:r w:rsidRPr="003770BC">
        <w:rPr>
          <w:rFonts w:ascii="Arial" w:hAnsi="Arial" w:cs="Arial"/>
          <w:sz w:val="24"/>
          <w:szCs w:val="24"/>
          <w:lang w:eastAsia="en-GB"/>
        </w:rPr>
        <w:t xml:space="preserve">Fixed term exclusions (FTEs) </w:t>
      </w:r>
      <w:r w:rsidR="005C2CB8" w:rsidRPr="003770BC">
        <w:rPr>
          <w:rFonts w:ascii="Arial" w:hAnsi="Arial" w:cs="Arial"/>
          <w:sz w:val="24"/>
          <w:szCs w:val="24"/>
          <w:lang w:eastAsia="en-GB"/>
        </w:rPr>
        <w:t>refer</w:t>
      </w:r>
      <w:r w:rsidRPr="003770BC">
        <w:rPr>
          <w:rFonts w:ascii="Arial" w:hAnsi="Arial" w:cs="Arial"/>
          <w:sz w:val="24"/>
          <w:szCs w:val="24"/>
          <w:lang w:eastAsia="en-GB"/>
        </w:rPr>
        <w:t xml:space="preserve"> to a pupil who is excluded from a school for a set period of time. A FTE can involve a part of the school day and it does not have to be for a continuous period. A pupil may be excluded for one or more fixed periods up to a maximum of 45 school days in a single academic year. This total includes exclusions from previous schools covered by the exclusion legislation. </w:t>
      </w:r>
      <w:r w:rsidRPr="003770BC">
        <w:rPr>
          <w:rFonts w:ascii="Arial" w:eastAsia="Times New Roman" w:hAnsi="Arial" w:cs="Arial"/>
          <w:sz w:val="24"/>
          <w:szCs w:val="24"/>
          <w:lang w:eastAsia="en-GB"/>
        </w:rPr>
        <w:t>(</w:t>
      </w:r>
      <w:proofErr w:type="spellStart"/>
      <w:r w:rsidRPr="003770BC">
        <w:rPr>
          <w:rFonts w:ascii="Arial" w:eastAsia="Times New Roman" w:hAnsi="Arial" w:cs="Arial"/>
          <w:sz w:val="24"/>
          <w:szCs w:val="24"/>
          <w:lang w:eastAsia="en-GB"/>
        </w:rPr>
        <w:t>DfE</w:t>
      </w:r>
      <w:proofErr w:type="spellEnd"/>
      <w:r w:rsidRPr="003770BC">
        <w:rPr>
          <w:rFonts w:ascii="Arial" w:eastAsia="Times New Roman" w:hAnsi="Arial" w:cs="Arial"/>
          <w:sz w:val="24"/>
          <w:szCs w:val="24"/>
          <w:lang w:eastAsia="en-GB"/>
        </w:rPr>
        <w:t xml:space="preserve"> 2016)</w:t>
      </w:r>
    </w:p>
    <w:p w:rsidR="006D3EF3" w:rsidRDefault="006D3EF3" w:rsidP="003770BC">
      <w:pPr>
        <w:spacing w:after="40"/>
        <w:jc w:val="both"/>
        <w:rPr>
          <w:rFonts w:ascii="Arial" w:hAnsi="Arial" w:cs="Arial"/>
          <w:sz w:val="24"/>
          <w:szCs w:val="24"/>
          <w:lang w:eastAsia="en-GB"/>
        </w:rPr>
      </w:pPr>
    </w:p>
    <w:p w:rsidR="00426B11" w:rsidRPr="00552921" w:rsidRDefault="00426B11" w:rsidP="003770BC">
      <w:pPr>
        <w:pStyle w:val="ListParagraph"/>
        <w:numPr>
          <w:ilvl w:val="0"/>
          <w:numId w:val="29"/>
        </w:numPr>
        <w:spacing w:after="40"/>
        <w:ind w:left="1080"/>
        <w:rPr>
          <w:rFonts w:ascii="Arial" w:hAnsi="Arial" w:cs="Arial"/>
          <w:sz w:val="24"/>
          <w:szCs w:val="24"/>
        </w:rPr>
      </w:pPr>
      <w:r w:rsidRPr="00552921">
        <w:rPr>
          <w:rFonts w:ascii="Arial" w:hAnsi="Arial" w:cs="Arial"/>
          <w:sz w:val="24"/>
          <w:szCs w:val="24"/>
        </w:rPr>
        <w:t>In</w:t>
      </w:r>
      <w:r w:rsidR="00934390" w:rsidRPr="00552921">
        <w:rPr>
          <w:rFonts w:ascii="Arial" w:hAnsi="Arial" w:cs="Arial"/>
          <w:sz w:val="24"/>
          <w:szCs w:val="24"/>
        </w:rPr>
        <w:t xml:space="preserve"> the academic year 2018</w:t>
      </w:r>
      <w:r w:rsidR="0014741C" w:rsidRPr="00552921">
        <w:rPr>
          <w:rFonts w:ascii="Arial" w:hAnsi="Arial" w:cs="Arial"/>
          <w:sz w:val="24"/>
          <w:szCs w:val="24"/>
        </w:rPr>
        <w:t>-</w:t>
      </w:r>
      <w:r w:rsidR="00934390" w:rsidRPr="00552921">
        <w:rPr>
          <w:rFonts w:ascii="Arial" w:hAnsi="Arial" w:cs="Arial"/>
          <w:sz w:val="24"/>
          <w:szCs w:val="24"/>
        </w:rPr>
        <w:t>19</w:t>
      </w:r>
      <w:r w:rsidR="005C2CB8" w:rsidRPr="00552921">
        <w:rPr>
          <w:rFonts w:ascii="Arial" w:hAnsi="Arial" w:cs="Arial"/>
          <w:sz w:val="24"/>
          <w:szCs w:val="24"/>
        </w:rPr>
        <w:t xml:space="preserve"> no</w:t>
      </w:r>
      <w:r w:rsidRPr="00552921">
        <w:rPr>
          <w:rFonts w:ascii="Arial" w:hAnsi="Arial" w:cs="Arial"/>
          <w:sz w:val="24"/>
          <w:szCs w:val="24"/>
        </w:rPr>
        <w:t xml:space="preserve"> child</w:t>
      </w:r>
      <w:r w:rsidR="00934390" w:rsidRPr="00552921">
        <w:rPr>
          <w:rFonts w:ascii="Arial" w:hAnsi="Arial" w:cs="Arial"/>
          <w:sz w:val="24"/>
          <w:szCs w:val="24"/>
        </w:rPr>
        <w:t>, in care for a year or more</w:t>
      </w:r>
      <w:r w:rsidRPr="00552921">
        <w:rPr>
          <w:rFonts w:ascii="Arial" w:hAnsi="Arial" w:cs="Arial"/>
          <w:sz w:val="24"/>
          <w:szCs w:val="24"/>
        </w:rPr>
        <w:t xml:space="preserve"> was permanently excluded.  Harrow is </w:t>
      </w:r>
      <w:r w:rsidR="00934390" w:rsidRPr="00552921">
        <w:rPr>
          <w:rFonts w:ascii="Arial" w:hAnsi="Arial" w:cs="Arial"/>
          <w:sz w:val="24"/>
          <w:szCs w:val="24"/>
        </w:rPr>
        <w:t xml:space="preserve">doing well regarding </w:t>
      </w:r>
      <w:r w:rsidR="00934390" w:rsidRPr="00552921">
        <w:rPr>
          <w:rFonts w:ascii="Arial" w:hAnsi="Arial" w:cs="Arial"/>
          <w:sz w:val="24"/>
          <w:szCs w:val="24"/>
        </w:rPr>
        <w:lastRenderedPageBreak/>
        <w:t xml:space="preserve">permanent exclusions. We are </w:t>
      </w:r>
      <w:r w:rsidRPr="00552921">
        <w:rPr>
          <w:rFonts w:ascii="Arial" w:hAnsi="Arial" w:cs="Arial"/>
          <w:sz w:val="24"/>
          <w:szCs w:val="24"/>
        </w:rPr>
        <w:t>currently below the England average (0.1%) for PEXs.</w:t>
      </w:r>
    </w:p>
    <w:p w:rsidR="006D3EF3" w:rsidRDefault="006D3EF3" w:rsidP="003770BC">
      <w:pPr>
        <w:spacing w:after="40"/>
        <w:rPr>
          <w:rFonts w:ascii="Arial" w:hAnsi="Arial" w:cs="Arial"/>
          <w:sz w:val="24"/>
          <w:szCs w:val="24"/>
        </w:rPr>
      </w:pPr>
    </w:p>
    <w:p w:rsidR="006642A7" w:rsidRPr="00552921" w:rsidRDefault="00934390" w:rsidP="003770BC">
      <w:pPr>
        <w:pStyle w:val="ListParagraph"/>
        <w:numPr>
          <w:ilvl w:val="0"/>
          <w:numId w:val="29"/>
        </w:numPr>
        <w:spacing w:after="40"/>
        <w:ind w:left="1080"/>
        <w:rPr>
          <w:rFonts w:ascii="Arial" w:hAnsi="Arial" w:cs="Arial"/>
          <w:sz w:val="24"/>
          <w:szCs w:val="24"/>
        </w:rPr>
      </w:pPr>
      <w:r w:rsidRPr="00552921">
        <w:rPr>
          <w:rFonts w:ascii="Arial" w:hAnsi="Arial" w:cs="Arial"/>
          <w:sz w:val="24"/>
          <w:szCs w:val="24"/>
        </w:rPr>
        <w:t>At the end of July 2019 there were 11</w:t>
      </w:r>
      <w:r w:rsidR="00426B11" w:rsidRPr="00552921">
        <w:rPr>
          <w:rFonts w:ascii="Arial" w:hAnsi="Arial" w:cs="Arial"/>
          <w:sz w:val="24"/>
          <w:szCs w:val="24"/>
        </w:rPr>
        <w:t xml:space="preserve"> students with at least 1 FTE. </w:t>
      </w:r>
      <w:r w:rsidR="006642A7" w:rsidRPr="00552921">
        <w:rPr>
          <w:rFonts w:ascii="Arial" w:hAnsi="Arial" w:cs="Arial"/>
          <w:sz w:val="24"/>
          <w:szCs w:val="24"/>
        </w:rPr>
        <w:t>This is a decrease in the number of students with a FTE from the previous year, where we had 15 students.</w:t>
      </w:r>
    </w:p>
    <w:p w:rsidR="006642A7" w:rsidRDefault="006642A7" w:rsidP="003770BC">
      <w:pPr>
        <w:spacing w:after="40"/>
        <w:ind w:left="1080" w:hanging="48"/>
        <w:jc w:val="both"/>
        <w:rPr>
          <w:rFonts w:ascii="Arial" w:hAnsi="Arial" w:cs="Arial"/>
          <w:sz w:val="24"/>
          <w:szCs w:val="24"/>
        </w:rPr>
      </w:pPr>
    </w:p>
    <w:p w:rsidR="002D4A6F" w:rsidRDefault="006642A7" w:rsidP="003770BC">
      <w:pPr>
        <w:pStyle w:val="ListParagraph"/>
        <w:numPr>
          <w:ilvl w:val="0"/>
          <w:numId w:val="29"/>
        </w:numPr>
        <w:spacing w:after="40"/>
        <w:ind w:left="1080"/>
        <w:rPr>
          <w:rFonts w:ascii="Arial" w:hAnsi="Arial" w:cs="Arial"/>
          <w:sz w:val="24"/>
          <w:szCs w:val="24"/>
        </w:rPr>
      </w:pPr>
      <w:r w:rsidRPr="00552921">
        <w:rPr>
          <w:rFonts w:ascii="Arial" w:hAnsi="Arial" w:cs="Arial"/>
          <w:sz w:val="24"/>
          <w:szCs w:val="24"/>
        </w:rPr>
        <w:t>14.4% (11/76)</w:t>
      </w:r>
      <w:r w:rsidR="00294EB4">
        <w:rPr>
          <w:rFonts w:ascii="Arial" w:hAnsi="Arial" w:cs="Arial"/>
          <w:sz w:val="24"/>
          <w:szCs w:val="24"/>
        </w:rPr>
        <w:t xml:space="preserve"> </w:t>
      </w:r>
      <w:r w:rsidR="00426B11" w:rsidRPr="00552921">
        <w:rPr>
          <w:rFonts w:ascii="Arial" w:hAnsi="Arial" w:cs="Arial"/>
          <w:sz w:val="24"/>
          <w:szCs w:val="24"/>
        </w:rPr>
        <w:t>of Harrow CLA</w:t>
      </w:r>
      <w:r w:rsidRPr="00552921">
        <w:rPr>
          <w:rFonts w:ascii="Arial" w:hAnsi="Arial" w:cs="Arial"/>
          <w:sz w:val="24"/>
          <w:szCs w:val="24"/>
        </w:rPr>
        <w:t>, in care 1 year plus,</w:t>
      </w:r>
      <w:r w:rsidR="002D4A6F" w:rsidRPr="00552921">
        <w:rPr>
          <w:rFonts w:ascii="Arial" w:hAnsi="Arial" w:cs="Arial"/>
          <w:sz w:val="24"/>
          <w:szCs w:val="24"/>
        </w:rPr>
        <w:t xml:space="preserve"> have </w:t>
      </w:r>
      <w:r w:rsidR="00426B11" w:rsidRPr="00552921">
        <w:rPr>
          <w:rFonts w:ascii="Arial" w:hAnsi="Arial" w:cs="Arial"/>
          <w:sz w:val="24"/>
          <w:szCs w:val="24"/>
        </w:rPr>
        <w:t xml:space="preserve">at least 1 FTE. </w:t>
      </w:r>
      <w:r w:rsidR="002D4A6F" w:rsidRPr="00552921">
        <w:rPr>
          <w:rFonts w:ascii="Arial" w:hAnsi="Arial" w:cs="Arial"/>
          <w:szCs w:val="24"/>
        </w:rPr>
        <w:t xml:space="preserve">Harrow </w:t>
      </w:r>
      <w:r w:rsidR="00294EB4">
        <w:rPr>
          <w:rFonts w:ascii="Arial" w:hAnsi="Arial" w:cs="Arial"/>
          <w:szCs w:val="24"/>
        </w:rPr>
        <w:t xml:space="preserve">is above </w:t>
      </w:r>
      <w:r w:rsidR="002D4A6F" w:rsidRPr="00552921">
        <w:rPr>
          <w:rFonts w:ascii="Arial" w:hAnsi="Arial" w:cs="Arial"/>
          <w:szCs w:val="24"/>
        </w:rPr>
        <w:t xml:space="preserve">both the England Average (13.3%) and our SN (11.4%). </w:t>
      </w:r>
      <w:r w:rsidR="002D4A6F" w:rsidRPr="0086779A">
        <w:rPr>
          <w:rFonts w:ascii="Arial" w:hAnsi="Arial" w:cs="Arial"/>
          <w:sz w:val="24"/>
          <w:szCs w:val="24"/>
        </w:rPr>
        <w:t>Reducing the number of children with a FTE remains a priority for the Virtual School.</w:t>
      </w:r>
    </w:p>
    <w:p w:rsidR="005F4696" w:rsidRDefault="005F4696" w:rsidP="0086779A">
      <w:pPr>
        <w:spacing w:after="40"/>
        <w:rPr>
          <w:rFonts w:ascii="Arial" w:hAnsi="Arial" w:cs="Arial"/>
          <w:sz w:val="24"/>
          <w:szCs w:val="24"/>
        </w:rPr>
      </w:pPr>
    </w:p>
    <w:p w:rsidR="006D3EF3" w:rsidRDefault="00AD386C" w:rsidP="006D3EF3">
      <w:pPr>
        <w:spacing w:after="40"/>
        <w:ind w:left="720" w:hanging="720"/>
        <w:jc w:val="both"/>
        <w:rPr>
          <w:rFonts w:ascii="Arial" w:hAnsi="Arial" w:cs="Arial"/>
          <w:sz w:val="24"/>
          <w:szCs w:val="24"/>
        </w:rPr>
      </w:pPr>
      <w:r>
        <w:rPr>
          <w:rFonts w:ascii="Arial" w:hAnsi="Arial" w:cs="Arial"/>
          <w:noProof/>
          <w:sz w:val="24"/>
          <w:szCs w:val="24"/>
          <w:lang w:eastAsia="en-GB"/>
        </w:rPr>
        <w:drawing>
          <wp:inline distT="0" distB="0" distL="0" distR="0" wp14:anchorId="6D3C6DF9" wp14:editId="4253CB17">
            <wp:extent cx="5292090" cy="310896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92090" cy="3108960"/>
                    </a:xfrm>
                    <a:prstGeom prst="rect">
                      <a:avLst/>
                    </a:prstGeom>
                    <a:noFill/>
                  </pic:spPr>
                </pic:pic>
              </a:graphicData>
            </a:graphic>
          </wp:inline>
        </w:drawing>
      </w:r>
    </w:p>
    <w:p w:rsidR="005C2CB8" w:rsidRDefault="006D3EF3" w:rsidP="005C2CB8">
      <w:pPr>
        <w:spacing w:after="40"/>
        <w:ind w:left="720" w:hanging="720"/>
        <w:jc w:val="both"/>
        <w:rPr>
          <w:rFonts w:ascii="Arial" w:hAnsi="Arial" w:cs="Arial"/>
          <w:sz w:val="24"/>
          <w:szCs w:val="24"/>
        </w:rPr>
      </w:pPr>
      <w:r>
        <w:rPr>
          <w:rFonts w:ascii="Arial" w:hAnsi="Arial" w:cs="Arial"/>
          <w:sz w:val="24"/>
          <w:szCs w:val="24"/>
        </w:rPr>
        <w:tab/>
      </w:r>
    </w:p>
    <w:p w:rsidR="009E5B1D" w:rsidRDefault="009E5B1D" w:rsidP="005C2CB8">
      <w:pPr>
        <w:spacing w:after="0" w:line="240" w:lineRule="auto"/>
        <w:ind w:left="720"/>
        <w:jc w:val="center"/>
        <w:rPr>
          <w:rFonts w:ascii="Arial" w:hAnsi="Arial" w:cs="Arial"/>
          <w:sz w:val="24"/>
          <w:szCs w:val="24"/>
        </w:rPr>
      </w:pPr>
    </w:p>
    <w:p w:rsidR="00A63B91" w:rsidRPr="009E5B1D" w:rsidRDefault="009E5B1D" w:rsidP="00BF5038">
      <w:pPr>
        <w:spacing w:after="0" w:line="240" w:lineRule="auto"/>
        <w:ind w:left="720" w:hanging="720"/>
        <w:rPr>
          <w:rFonts w:ascii="Arial" w:hAnsi="Arial" w:cs="Arial"/>
          <w:sz w:val="24"/>
          <w:szCs w:val="24"/>
        </w:rPr>
      </w:pPr>
      <w:r>
        <w:rPr>
          <w:rFonts w:ascii="Arial" w:hAnsi="Arial" w:cs="Arial"/>
          <w:sz w:val="24"/>
          <w:szCs w:val="24"/>
        </w:rPr>
        <w:tab/>
      </w:r>
      <w:r w:rsidR="00BB5CF9">
        <w:rPr>
          <w:rFonts w:ascii="Arial" w:hAnsi="Arial" w:cs="Arial"/>
          <w:sz w:val="24"/>
          <w:szCs w:val="24"/>
        </w:rPr>
        <w:t>In the academic year 2018-19 t</w:t>
      </w:r>
      <w:r w:rsidR="00A63B91" w:rsidRPr="009E5B1D">
        <w:rPr>
          <w:rFonts w:ascii="Arial" w:hAnsi="Arial" w:cs="Arial"/>
          <w:sz w:val="24"/>
          <w:szCs w:val="24"/>
        </w:rPr>
        <w:t xml:space="preserve">he highest </w:t>
      </w:r>
      <w:r w:rsidR="004E0276">
        <w:rPr>
          <w:rFonts w:ascii="Arial" w:hAnsi="Arial" w:cs="Arial"/>
          <w:sz w:val="24"/>
          <w:szCs w:val="24"/>
        </w:rPr>
        <w:t>numbers of FTEs were</w:t>
      </w:r>
      <w:r w:rsidR="00BB5CF9">
        <w:rPr>
          <w:rFonts w:ascii="Arial" w:hAnsi="Arial" w:cs="Arial"/>
          <w:sz w:val="24"/>
          <w:szCs w:val="24"/>
        </w:rPr>
        <w:t xml:space="preserve"> for pupils in the secondary phase. 72</w:t>
      </w:r>
      <w:r w:rsidR="00A63B91" w:rsidRPr="009E5B1D">
        <w:rPr>
          <w:rFonts w:ascii="Arial" w:hAnsi="Arial" w:cs="Arial"/>
          <w:sz w:val="24"/>
          <w:szCs w:val="24"/>
        </w:rPr>
        <w:t>% of the students with at least 1 FTE were male.</w:t>
      </w:r>
    </w:p>
    <w:p w:rsidR="005C2CB8" w:rsidRDefault="005C2CB8" w:rsidP="005C2CB8">
      <w:pPr>
        <w:spacing w:after="0" w:line="240" w:lineRule="auto"/>
        <w:rPr>
          <w:rFonts w:ascii="Arial" w:hAnsi="Arial" w:cs="Arial"/>
          <w:sz w:val="24"/>
          <w:szCs w:val="24"/>
        </w:rPr>
      </w:pPr>
    </w:p>
    <w:p w:rsidR="00325EF5" w:rsidRDefault="00325EF5" w:rsidP="005C2CB8">
      <w:pPr>
        <w:spacing w:after="0" w:line="240" w:lineRule="auto"/>
        <w:ind w:left="720" w:hanging="720"/>
        <w:rPr>
          <w:rFonts w:ascii="Arial" w:hAnsi="Arial" w:cs="Arial"/>
          <w:sz w:val="24"/>
          <w:szCs w:val="24"/>
        </w:rPr>
      </w:pPr>
    </w:p>
    <w:p w:rsidR="00325EF5" w:rsidRDefault="00325EF5" w:rsidP="005C2CB8">
      <w:pPr>
        <w:spacing w:after="0" w:line="240" w:lineRule="auto"/>
        <w:ind w:left="720" w:hanging="720"/>
        <w:rPr>
          <w:rFonts w:ascii="Arial" w:hAnsi="Arial" w:cs="Arial"/>
          <w:sz w:val="24"/>
          <w:szCs w:val="24"/>
        </w:rPr>
      </w:pPr>
    </w:p>
    <w:p w:rsidR="00325EF5" w:rsidRDefault="00325EF5" w:rsidP="005C2CB8">
      <w:pPr>
        <w:spacing w:after="0" w:line="240" w:lineRule="auto"/>
        <w:ind w:left="720" w:hanging="720"/>
        <w:rPr>
          <w:rFonts w:ascii="Arial" w:hAnsi="Arial" w:cs="Arial"/>
          <w:sz w:val="24"/>
          <w:szCs w:val="24"/>
        </w:rPr>
      </w:pPr>
    </w:p>
    <w:p w:rsidR="00325EF5" w:rsidRDefault="005C2CB8" w:rsidP="005C2CB8">
      <w:pPr>
        <w:spacing w:after="0" w:line="240" w:lineRule="auto"/>
        <w:ind w:left="720" w:hanging="720"/>
        <w:rPr>
          <w:rFonts w:ascii="Arial" w:hAnsi="Arial" w:cs="Arial"/>
          <w:sz w:val="24"/>
          <w:szCs w:val="24"/>
        </w:rPr>
      </w:pPr>
      <w:r>
        <w:rPr>
          <w:rFonts w:ascii="Arial" w:hAnsi="Arial" w:cs="Arial"/>
          <w:sz w:val="24"/>
          <w:szCs w:val="24"/>
        </w:rPr>
        <w:tab/>
      </w:r>
    </w:p>
    <w:p w:rsidR="00325EF5" w:rsidRDefault="00325EF5" w:rsidP="005C2CB8">
      <w:pPr>
        <w:spacing w:after="0" w:line="240" w:lineRule="auto"/>
        <w:ind w:left="720" w:hanging="720"/>
        <w:rPr>
          <w:rFonts w:ascii="Arial" w:hAnsi="Arial" w:cs="Arial"/>
          <w:sz w:val="24"/>
          <w:szCs w:val="24"/>
        </w:rPr>
      </w:pPr>
    </w:p>
    <w:p w:rsidR="00325EF5" w:rsidRDefault="00755550" w:rsidP="005C2CB8">
      <w:pPr>
        <w:spacing w:after="0" w:line="240" w:lineRule="auto"/>
        <w:ind w:left="720" w:hanging="720"/>
        <w:rPr>
          <w:rFonts w:ascii="Arial" w:hAnsi="Arial" w:cs="Arial"/>
          <w:sz w:val="24"/>
          <w:szCs w:val="24"/>
        </w:rPr>
      </w:pPr>
      <w:r>
        <w:rPr>
          <w:noProof/>
          <w:lang w:eastAsia="en-GB"/>
        </w:rPr>
        <w:lastRenderedPageBreak/>
        <w:drawing>
          <wp:inline distT="0" distB="0" distL="0" distR="0" wp14:anchorId="682640FC" wp14:editId="1E97E3E8">
            <wp:extent cx="5610225" cy="3476625"/>
            <wp:effectExtent l="0" t="0" r="9525"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25EF5" w:rsidRDefault="00325EF5" w:rsidP="005C2CB8">
      <w:pPr>
        <w:spacing w:after="0" w:line="240" w:lineRule="auto"/>
        <w:ind w:left="720" w:hanging="720"/>
        <w:rPr>
          <w:rFonts w:ascii="Arial" w:hAnsi="Arial" w:cs="Arial"/>
          <w:sz w:val="24"/>
          <w:szCs w:val="24"/>
        </w:rPr>
      </w:pPr>
    </w:p>
    <w:p w:rsidR="00325EF5" w:rsidRDefault="00325EF5" w:rsidP="005C2CB8">
      <w:pPr>
        <w:spacing w:after="0" w:line="240" w:lineRule="auto"/>
        <w:ind w:left="720" w:hanging="720"/>
        <w:rPr>
          <w:rFonts w:ascii="Arial" w:hAnsi="Arial" w:cs="Arial"/>
          <w:sz w:val="24"/>
          <w:szCs w:val="24"/>
        </w:rPr>
      </w:pPr>
    </w:p>
    <w:p w:rsidR="004B0804" w:rsidRDefault="00BF5038" w:rsidP="00BF5038">
      <w:pPr>
        <w:spacing w:after="0" w:line="240" w:lineRule="auto"/>
        <w:rPr>
          <w:rFonts w:ascii="Arial" w:hAnsi="Arial" w:cs="Arial"/>
          <w:sz w:val="24"/>
          <w:szCs w:val="24"/>
        </w:rPr>
      </w:pPr>
      <w:r w:rsidRPr="00BF5038">
        <w:rPr>
          <w:rFonts w:ascii="Arial" w:hAnsi="Arial" w:cs="Arial"/>
          <w:sz w:val="24"/>
          <w:szCs w:val="24"/>
        </w:rPr>
        <w:t>The c</w:t>
      </w:r>
      <w:r w:rsidR="00325EF5" w:rsidRPr="00BF5038">
        <w:rPr>
          <w:rFonts w:ascii="Arial" w:hAnsi="Arial" w:cs="Arial"/>
          <w:sz w:val="24"/>
          <w:szCs w:val="24"/>
        </w:rPr>
        <w:t xml:space="preserve">hart  </w:t>
      </w:r>
      <w:r w:rsidRPr="00BF5038">
        <w:rPr>
          <w:rFonts w:ascii="Arial" w:hAnsi="Arial" w:cs="Arial"/>
          <w:sz w:val="24"/>
          <w:szCs w:val="24"/>
        </w:rPr>
        <w:t xml:space="preserve">above </w:t>
      </w:r>
      <w:r w:rsidR="00325EF5" w:rsidRPr="00BF5038">
        <w:rPr>
          <w:rFonts w:ascii="Arial" w:hAnsi="Arial" w:cs="Arial"/>
          <w:sz w:val="24"/>
          <w:szCs w:val="24"/>
        </w:rPr>
        <w:t>shows a break-down of FTEs by behaviour type. Students may have had more than one behaviour type associated with the exclusion.</w:t>
      </w:r>
    </w:p>
    <w:p w:rsidR="004B0804" w:rsidRDefault="004B0804" w:rsidP="00BF5038">
      <w:pPr>
        <w:spacing w:after="0" w:line="240" w:lineRule="auto"/>
        <w:rPr>
          <w:rFonts w:ascii="Arial" w:hAnsi="Arial" w:cs="Arial"/>
          <w:sz w:val="24"/>
          <w:szCs w:val="24"/>
        </w:rPr>
      </w:pPr>
    </w:p>
    <w:p w:rsidR="00755550" w:rsidRPr="004B0804" w:rsidRDefault="00755550" w:rsidP="004B0804">
      <w:pPr>
        <w:pStyle w:val="ListParagraph"/>
        <w:numPr>
          <w:ilvl w:val="0"/>
          <w:numId w:val="30"/>
        </w:numPr>
        <w:spacing w:after="0" w:line="240" w:lineRule="auto"/>
        <w:rPr>
          <w:rFonts w:ascii="Arial" w:hAnsi="Arial" w:cs="Arial"/>
          <w:sz w:val="24"/>
          <w:szCs w:val="24"/>
        </w:rPr>
      </w:pPr>
      <w:r w:rsidRPr="004B0804">
        <w:rPr>
          <w:rFonts w:ascii="Arial" w:hAnsi="Arial" w:cs="Arial"/>
          <w:sz w:val="24"/>
          <w:szCs w:val="24"/>
        </w:rPr>
        <w:t xml:space="preserve">Pupils are more likely to have a FTE for  either ‘Persistent disruptive behaviours’ or for ‘Other threatening behaviours’.  </w:t>
      </w:r>
      <w:r w:rsidR="00DC2520" w:rsidRPr="004B0804">
        <w:rPr>
          <w:rFonts w:ascii="Arial" w:hAnsi="Arial" w:cs="Arial"/>
          <w:sz w:val="24"/>
          <w:szCs w:val="24"/>
        </w:rPr>
        <w:t xml:space="preserve">This mirrors the national picture regarding the reasons behind the FTE; all 4 categories </w:t>
      </w:r>
      <w:r w:rsidR="00935683">
        <w:rPr>
          <w:rFonts w:ascii="Arial" w:hAnsi="Arial" w:cs="Arial"/>
          <w:sz w:val="24"/>
          <w:szCs w:val="24"/>
        </w:rPr>
        <w:t xml:space="preserve">cited in the above chart </w:t>
      </w:r>
      <w:r w:rsidR="00DC2520" w:rsidRPr="004B0804">
        <w:rPr>
          <w:rFonts w:ascii="Arial" w:hAnsi="Arial" w:cs="Arial"/>
          <w:sz w:val="24"/>
          <w:szCs w:val="24"/>
        </w:rPr>
        <w:t xml:space="preserve">are in the top five reasons for FTEs as reported by </w:t>
      </w:r>
      <w:r w:rsidR="005410CF" w:rsidRPr="004B0804">
        <w:rPr>
          <w:rFonts w:ascii="Arial" w:hAnsi="Arial" w:cs="Arial"/>
          <w:sz w:val="24"/>
          <w:szCs w:val="24"/>
        </w:rPr>
        <w:t>‘The School</w:t>
      </w:r>
      <w:r w:rsidR="00DD458A" w:rsidRPr="004B0804">
        <w:rPr>
          <w:rFonts w:ascii="Arial" w:hAnsi="Arial" w:cs="Arial"/>
          <w:sz w:val="24"/>
          <w:szCs w:val="24"/>
        </w:rPr>
        <w:t xml:space="preserve"> </w:t>
      </w:r>
      <w:r w:rsidR="005410CF" w:rsidRPr="004B0804">
        <w:rPr>
          <w:rFonts w:ascii="Arial" w:hAnsi="Arial" w:cs="Arial"/>
          <w:sz w:val="24"/>
          <w:szCs w:val="24"/>
        </w:rPr>
        <w:t>Run 2019’.</w:t>
      </w:r>
    </w:p>
    <w:p w:rsidR="005410CF" w:rsidRDefault="005410CF" w:rsidP="005C2CB8">
      <w:pPr>
        <w:spacing w:after="0" w:line="240" w:lineRule="auto"/>
        <w:ind w:left="720" w:hanging="720"/>
        <w:rPr>
          <w:rFonts w:ascii="Arial" w:hAnsi="Arial" w:cs="Arial"/>
          <w:sz w:val="24"/>
          <w:szCs w:val="24"/>
        </w:rPr>
      </w:pPr>
    </w:p>
    <w:p w:rsidR="005410CF" w:rsidRPr="004B0804" w:rsidRDefault="00642BE2" w:rsidP="004B0804">
      <w:pPr>
        <w:pStyle w:val="ListParagraph"/>
        <w:numPr>
          <w:ilvl w:val="0"/>
          <w:numId w:val="30"/>
        </w:numPr>
        <w:spacing w:after="0" w:line="240" w:lineRule="auto"/>
        <w:rPr>
          <w:rFonts w:ascii="Arial" w:hAnsi="Arial" w:cs="Arial"/>
          <w:sz w:val="24"/>
          <w:szCs w:val="24"/>
        </w:rPr>
      </w:pPr>
      <w:r>
        <w:rPr>
          <w:rFonts w:ascii="Arial" w:hAnsi="Arial" w:cs="Arial"/>
          <w:sz w:val="24"/>
          <w:szCs w:val="24"/>
        </w:rPr>
        <w:t xml:space="preserve">At least </w:t>
      </w:r>
      <w:r w:rsidR="005410CF" w:rsidRPr="004B0804">
        <w:rPr>
          <w:rFonts w:ascii="Arial" w:hAnsi="Arial" w:cs="Arial"/>
          <w:sz w:val="24"/>
          <w:szCs w:val="24"/>
        </w:rPr>
        <w:t xml:space="preserve">81% (9/11) of </w:t>
      </w:r>
      <w:r w:rsidR="00DD458A" w:rsidRPr="004B0804">
        <w:rPr>
          <w:rFonts w:ascii="Arial" w:hAnsi="Arial" w:cs="Arial"/>
          <w:sz w:val="24"/>
          <w:szCs w:val="24"/>
        </w:rPr>
        <w:t xml:space="preserve">excluded </w:t>
      </w:r>
      <w:r w:rsidR="00B41BD0">
        <w:rPr>
          <w:rFonts w:ascii="Arial" w:hAnsi="Arial" w:cs="Arial"/>
          <w:sz w:val="24"/>
          <w:szCs w:val="24"/>
        </w:rPr>
        <w:t xml:space="preserve">pupils in HVS </w:t>
      </w:r>
      <w:r w:rsidR="00DD458A" w:rsidRPr="004B0804">
        <w:rPr>
          <w:rFonts w:ascii="Arial" w:hAnsi="Arial" w:cs="Arial"/>
          <w:sz w:val="24"/>
          <w:szCs w:val="24"/>
        </w:rPr>
        <w:t>have an associated mental health need. The children receive support from either CAMHs, Horizons or our Clinical Psychologist.</w:t>
      </w:r>
    </w:p>
    <w:p w:rsidR="00755550" w:rsidRDefault="00755550" w:rsidP="00BF5038">
      <w:pPr>
        <w:spacing w:after="0" w:line="240" w:lineRule="auto"/>
        <w:rPr>
          <w:rFonts w:ascii="Arial" w:hAnsi="Arial" w:cs="Arial"/>
          <w:sz w:val="24"/>
          <w:szCs w:val="24"/>
        </w:rPr>
      </w:pPr>
    </w:p>
    <w:p w:rsidR="00325EF5" w:rsidRPr="004B0804" w:rsidRDefault="0036090C" w:rsidP="004B0804">
      <w:pPr>
        <w:pStyle w:val="ListParagraph"/>
        <w:numPr>
          <w:ilvl w:val="0"/>
          <w:numId w:val="30"/>
        </w:numPr>
        <w:spacing w:after="0" w:line="240" w:lineRule="auto"/>
        <w:rPr>
          <w:rFonts w:ascii="Arial" w:hAnsi="Arial" w:cs="Arial"/>
          <w:sz w:val="24"/>
          <w:szCs w:val="24"/>
        </w:rPr>
      </w:pPr>
      <w:r w:rsidRPr="004B0804">
        <w:rPr>
          <w:rFonts w:ascii="Arial" w:hAnsi="Arial" w:cs="Arial"/>
          <w:sz w:val="24"/>
          <w:szCs w:val="24"/>
        </w:rPr>
        <w:t xml:space="preserve">The Virtual School continues to build good relationships with our schools and we are often informed when a pupil is </w:t>
      </w:r>
      <w:r w:rsidR="00755550" w:rsidRPr="004B0804">
        <w:rPr>
          <w:rFonts w:ascii="Arial" w:hAnsi="Arial" w:cs="Arial"/>
          <w:sz w:val="24"/>
          <w:szCs w:val="24"/>
        </w:rPr>
        <w:t xml:space="preserve">about </w:t>
      </w:r>
      <w:r w:rsidR="00C824E4" w:rsidRPr="004B0804">
        <w:rPr>
          <w:rFonts w:ascii="Arial" w:hAnsi="Arial" w:cs="Arial"/>
          <w:sz w:val="24"/>
          <w:szCs w:val="24"/>
        </w:rPr>
        <w:t>to have</w:t>
      </w:r>
      <w:r w:rsidR="00755550" w:rsidRPr="004B0804">
        <w:rPr>
          <w:rFonts w:ascii="Arial" w:hAnsi="Arial" w:cs="Arial"/>
          <w:sz w:val="24"/>
          <w:szCs w:val="24"/>
        </w:rPr>
        <w:t xml:space="preserve"> a </w:t>
      </w:r>
      <w:r w:rsidRPr="004B0804">
        <w:rPr>
          <w:rFonts w:ascii="Arial" w:hAnsi="Arial" w:cs="Arial"/>
          <w:sz w:val="24"/>
          <w:szCs w:val="24"/>
        </w:rPr>
        <w:t xml:space="preserve">FTE. </w:t>
      </w:r>
      <w:r w:rsidR="00755550" w:rsidRPr="004B0804">
        <w:rPr>
          <w:rFonts w:ascii="Arial" w:hAnsi="Arial" w:cs="Arial"/>
          <w:sz w:val="24"/>
          <w:szCs w:val="24"/>
        </w:rPr>
        <w:t xml:space="preserve">We have </w:t>
      </w:r>
      <w:r w:rsidR="00C824E4">
        <w:rPr>
          <w:rFonts w:ascii="Arial" w:hAnsi="Arial" w:cs="Arial"/>
          <w:sz w:val="24"/>
          <w:szCs w:val="24"/>
        </w:rPr>
        <w:t xml:space="preserve">also </w:t>
      </w:r>
      <w:r w:rsidR="00755550" w:rsidRPr="004B0804">
        <w:rPr>
          <w:rFonts w:ascii="Arial" w:hAnsi="Arial" w:cs="Arial"/>
          <w:sz w:val="24"/>
          <w:szCs w:val="24"/>
        </w:rPr>
        <w:t>provided</w:t>
      </w:r>
      <w:r w:rsidR="00C824E4">
        <w:rPr>
          <w:rFonts w:ascii="Arial" w:hAnsi="Arial" w:cs="Arial"/>
          <w:sz w:val="24"/>
          <w:szCs w:val="24"/>
        </w:rPr>
        <w:t xml:space="preserve"> whole school</w:t>
      </w:r>
      <w:r w:rsidR="00755550" w:rsidRPr="004B0804">
        <w:rPr>
          <w:rFonts w:ascii="Arial" w:hAnsi="Arial" w:cs="Arial"/>
          <w:sz w:val="24"/>
          <w:szCs w:val="24"/>
        </w:rPr>
        <w:t xml:space="preserve"> training on ‘Attachment and Trauma’ for our schools with the highest number of FTEs and vulnerable students. The impact of this</w:t>
      </w:r>
      <w:r w:rsidR="002C4250">
        <w:rPr>
          <w:rFonts w:ascii="Arial" w:hAnsi="Arial" w:cs="Arial"/>
          <w:sz w:val="24"/>
          <w:szCs w:val="24"/>
        </w:rPr>
        <w:t>,</w:t>
      </w:r>
      <w:r w:rsidR="00755550" w:rsidRPr="004B0804">
        <w:rPr>
          <w:rFonts w:ascii="Arial" w:hAnsi="Arial" w:cs="Arial"/>
          <w:sz w:val="24"/>
          <w:szCs w:val="24"/>
        </w:rPr>
        <w:t xml:space="preserve"> as one school reported</w:t>
      </w:r>
      <w:r w:rsidR="002C4250">
        <w:rPr>
          <w:rFonts w:ascii="Arial" w:hAnsi="Arial" w:cs="Arial"/>
          <w:sz w:val="24"/>
          <w:szCs w:val="24"/>
        </w:rPr>
        <w:t>,</w:t>
      </w:r>
      <w:r w:rsidR="00755550" w:rsidRPr="004B0804">
        <w:rPr>
          <w:rFonts w:ascii="Arial" w:hAnsi="Arial" w:cs="Arial"/>
          <w:sz w:val="24"/>
          <w:szCs w:val="24"/>
        </w:rPr>
        <w:t xml:space="preserve"> was a 70% reduction in pupils having an internal exclusion.</w:t>
      </w:r>
    </w:p>
    <w:p w:rsidR="00325EF5" w:rsidRDefault="00325EF5" w:rsidP="00BF5038">
      <w:pPr>
        <w:spacing w:after="0" w:line="240" w:lineRule="auto"/>
        <w:rPr>
          <w:rFonts w:ascii="Arial" w:hAnsi="Arial" w:cs="Arial"/>
          <w:sz w:val="24"/>
          <w:szCs w:val="24"/>
        </w:rPr>
      </w:pPr>
    </w:p>
    <w:p w:rsidR="00426B11" w:rsidRPr="004B0804" w:rsidRDefault="00BB5CF9" w:rsidP="004B0804">
      <w:pPr>
        <w:pStyle w:val="ListParagraph"/>
        <w:numPr>
          <w:ilvl w:val="0"/>
          <w:numId w:val="30"/>
        </w:numPr>
        <w:spacing w:after="0" w:line="240" w:lineRule="auto"/>
        <w:rPr>
          <w:rFonts w:ascii="Arial" w:eastAsia="Times New Roman" w:hAnsi="Arial" w:cs="Arial"/>
          <w:sz w:val="24"/>
          <w:szCs w:val="24"/>
          <w:lang w:eastAsia="en-GB"/>
        </w:rPr>
      </w:pPr>
      <w:r w:rsidRPr="004B0804">
        <w:rPr>
          <w:rFonts w:ascii="Arial" w:hAnsi="Arial" w:cs="Arial"/>
          <w:sz w:val="24"/>
          <w:szCs w:val="24"/>
        </w:rPr>
        <w:t>Harrow (11.4</w:t>
      </w:r>
      <w:r w:rsidR="00DC2520" w:rsidRPr="004B0804">
        <w:rPr>
          <w:rFonts w:ascii="Arial" w:hAnsi="Arial" w:cs="Arial"/>
          <w:sz w:val="24"/>
          <w:szCs w:val="24"/>
        </w:rPr>
        <w:t>%</w:t>
      </w:r>
      <w:r w:rsidRPr="004B0804">
        <w:rPr>
          <w:rFonts w:ascii="Arial" w:hAnsi="Arial" w:cs="Arial"/>
          <w:sz w:val="24"/>
          <w:szCs w:val="24"/>
        </w:rPr>
        <w:t>) has improved on its number of FTEs and is now below</w:t>
      </w:r>
      <w:r w:rsidR="00755550" w:rsidRPr="004B0804">
        <w:rPr>
          <w:rFonts w:ascii="Arial" w:eastAsia="Times New Roman" w:hAnsi="Arial" w:cs="Arial"/>
          <w:sz w:val="24"/>
          <w:szCs w:val="24"/>
          <w:lang w:eastAsia="en-GB"/>
        </w:rPr>
        <w:t xml:space="preserve"> the </w:t>
      </w:r>
      <w:r w:rsidR="00426B11" w:rsidRPr="004B0804">
        <w:rPr>
          <w:rFonts w:ascii="Arial" w:eastAsia="Times New Roman" w:hAnsi="Arial" w:cs="Arial"/>
          <w:sz w:val="24"/>
          <w:szCs w:val="24"/>
          <w:lang w:eastAsia="en-GB"/>
        </w:rPr>
        <w:t xml:space="preserve">national average (13.3%) and </w:t>
      </w:r>
      <w:r w:rsidRPr="004B0804">
        <w:rPr>
          <w:rFonts w:ascii="Arial" w:eastAsia="Times New Roman" w:hAnsi="Arial" w:cs="Arial"/>
          <w:sz w:val="24"/>
          <w:szCs w:val="24"/>
          <w:lang w:eastAsia="en-GB"/>
        </w:rPr>
        <w:t xml:space="preserve">in line with </w:t>
      </w:r>
      <w:r w:rsidR="00426B11" w:rsidRPr="004B0804">
        <w:rPr>
          <w:rFonts w:ascii="Arial" w:eastAsia="Times New Roman" w:hAnsi="Arial" w:cs="Arial"/>
          <w:sz w:val="24"/>
          <w:szCs w:val="24"/>
          <w:lang w:eastAsia="en-GB"/>
        </w:rPr>
        <w:t>our statistical neighbours (11.4%) for CLA with</w:t>
      </w:r>
      <w:r w:rsidRPr="004B0804">
        <w:rPr>
          <w:rFonts w:ascii="Arial" w:eastAsia="Times New Roman" w:hAnsi="Arial" w:cs="Arial"/>
          <w:sz w:val="24"/>
          <w:szCs w:val="24"/>
          <w:lang w:eastAsia="en-GB"/>
        </w:rPr>
        <w:t xml:space="preserve"> at least </w:t>
      </w:r>
      <w:r w:rsidR="00426B11" w:rsidRPr="004B0804">
        <w:rPr>
          <w:rFonts w:ascii="Arial" w:eastAsia="Times New Roman" w:hAnsi="Arial" w:cs="Arial"/>
          <w:sz w:val="24"/>
          <w:szCs w:val="24"/>
          <w:lang w:eastAsia="en-GB"/>
        </w:rPr>
        <w:t xml:space="preserve">1 FTE. </w:t>
      </w:r>
    </w:p>
    <w:p w:rsidR="005C2CB8" w:rsidRDefault="005C2CB8" w:rsidP="00BF5038">
      <w:pPr>
        <w:spacing w:after="0" w:line="240" w:lineRule="auto"/>
        <w:rPr>
          <w:rFonts w:ascii="Arial" w:eastAsia="Times New Roman" w:hAnsi="Arial" w:cs="Arial"/>
          <w:sz w:val="24"/>
          <w:szCs w:val="24"/>
          <w:lang w:eastAsia="en-GB"/>
        </w:rPr>
      </w:pPr>
    </w:p>
    <w:p w:rsidR="00426B11" w:rsidRPr="004B0804" w:rsidRDefault="00426B11" w:rsidP="004B0804">
      <w:pPr>
        <w:pStyle w:val="ListParagraph"/>
        <w:numPr>
          <w:ilvl w:val="0"/>
          <w:numId w:val="30"/>
        </w:numPr>
        <w:spacing w:after="0" w:line="240" w:lineRule="auto"/>
        <w:rPr>
          <w:rFonts w:ascii="Arial" w:hAnsi="Arial" w:cs="Arial"/>
          <w:sz w:val="24"/>
          <w:szCs w:val="24"/>
          <w:lang w:eastAsia="en-GB"/>
        </w:rPr>
      </w:pPr>
      <w:r w:rsidRPr="004B0804">
        <w:rPr>
          <w:rFonts w:ascii="Arial" w:eastAsia="Times New Roman" w:hAnsi="Arial" w:cs="Arial"/>
          <w:sz w:val="24"/>
          <w:szCs w:val="24"/>
          <w:lang w:eastAsia="en-GB"/>
        </w:rPr>
        <w:t xml:space="preserve">The national average for non-CLA with 1 FTE is 1.92%. The number of FTEs of children in the VS </w:t>
      </w:r>
      <w:r w:rsidR="00BF5038" w:rsidRPr="004B0804">
        <w:rPr>
          <w:rFonts w:ascii="Arial" w:eastAsia="Times New Roman" w:hAnsi="Arial" w:cs="Arial"/>
          <w:sz w:val="24"/>
          <w:szCs w:val="24"/>
          <w:lang w:eastAsia="en-GB"/>
        </w:rPr>
        <w:t>remains a priority</w:t>
      </w:r>
      <w:r w:rsidRPr="004B0804">
        <w:rPr>
          <w:rFonts w:ascii="Arial" w:eastAsia="Times New Roman" w:hAnsi="Arial" w:cs="Arial"/>
          <w:sz w:val="24"/>
          <w:szCs w:val="24"/>
          <w:lang w:eastAsia="en-GB"/>
        </w:rPr>
        <w:t xml:space="preserve">.  </w:t>
      </w:r>
    </w:p>
    <w:p w:rsidR="00155F9B" w:rsidRDefault="00155F9B" w:rsidP="00BF5038">
      <w:pPr>
        <w:rPr>
          <w:rFonts w:ascii="Arial" w:hAnsi="Arial" w:cs="Arial"/>
          <w:sz w:val="24"/>
          <w:szCs w:val="24"/>
        </w:rPr>
      </w:pPr>
    </w:p>
    <w:p w:rsidR="007B6A3E" w:rsidRDefault="007B6A3E" w:rsidP="00BF5038">
      <w:pPr>
        <w:rPr>
          <w:rFonts w:ascii="Arial" w:hAnsi="Arial" w:cs="Arial"/>
          <w:sz w:val="24"/>
          <w:szCs w:val="24"/>
        </w:rPr>
      </w:pPr>
    </w:p>
    <w:p w:rsidR="0030296F" w:rsidRDefault="00BF7CB1" w:rsidP="00426B11">
      <w:pPr>
        <w:rPr>
          <w:b/>
          <w:sz w:val="28"/>
          <w:lang w:eastAsia="en-GB"/>
        </w:rPr>
      </w:pPr>
      <w:r>
        <w:rPr>
          <w:rFonts w:ascii="Arial" w:hAnsi="Arial" w:cs="Arial"/>
          <w:b/>
          <w:sz w:val="24"/>
          <w:szCs w:val="24"/>
        </w:rPr>
        <w:lastRenderedPageBreak/>
        <w:t>10</w:t>
      </w:r>
      <w:r w:rsidR="00155F9B" w:rsidRPr="00155F9B">
        <w:rPr>
          <w:rFonts w:ascii="Arial" w:hAnsi="Arial" w:cs="Arial"/>
          <w:b/>
          <w:sz w:val="24"/>
          <w:szCs w:val="24"/>
        </w:rPr>
        <w:t>.</w:t>
      </w:r>
      <w:r w:rsidR="0030296F" w:rsidRPr="0030296F">
        <w:rPr>
          <w:b/>
          <w:sz w:val="28"/>
          <w:lang w:eastAsia="en-GB"/>
        </w:rPr>
        <w:t xml:space="preserve"> </w:t>
      </w:r>
      <w:r w:rsidR="00162DD4" w:rsidRPr="00162DD4">
        <w:rPr>
          <w:b/>
          <w:sz w:val="28"/>
          <w:lang w:eastAsia="en-GB"/>
        </w:rPr>
        <w:t>Professional Development for our Key Stakeholders</w:t>
      </w:r>
    </w:p>
    <w:p w:rsidR="009443D6" w:rsidRDefault="009443D6" w:rsidP="00BF5038">
      <w:pPr>
        <w:rPr>
          <w:rFonts w:ascii="Arial" w:hAnsi="Arial" w:cs="Arial"/>
          <w:bCs/>
          <w:sz w:val="28"/>
          <w:lang w:eastAsia="en-GB"/>
        </w:rPr>
      </w:pPr>
      <w:r w:rsidRPr="002F0746">
        <w:rPr>
          <w:rFonts w:ascii="Arial" w:hAnsi="Arial" w:cs="Arial"/>
          <w:bCs/>
          <w:sz w:val="24"/>
          <w:szCs w:val="20"/>
          <w:lang w:eastAsia="en-GB"/>
        </w:rPr>
        <w:t>Harrow Virtual School offers a range of courses for our key stakeholders in education</w:t>
      </w:r>
      <w:r w:rsidRPr="002F0746">
        <w:rPr>
          <w:rFonts w:ascii="Arial" w:hAnsi="Arial" w:cs="Arial"/>
          <w:bCs/>
          <w:sz w:val="28"/>
          <w:lang w:eastAsia="en-GB"/>
        </w:rPr>
        <w:t>.</w:t>
      </w:r>
    </w:p>
    <w:p w:rsidR="007B6A3E" w:rsidRDefault="007B6A3E" w:rsidP="00BF5038">
      <w:pPr>
        <w:rPr>
          <w:rFonts w:ascii="Arial" w:hAnsi="Arial" w:cs="Arial"/>
          <w:bCs/>
          <w:sz w:val="28"/>
          <w:lang w:eastAsia="en-GB"/>
        </w:rPr>
      </w:pPr>
    </w:p>
    <w:p w:rsidR="002F0746" w:rsidRPr="00C63941" w:rsidRDefault="002F0746" w:rsidP="00C63941">
      <w:pPr>
        <w:rPr>
          <w:rFonts w:ascii="Arial" w:hAnsi="Arial" w:cs="Arial"/>
          <w:b/>
          <w:bCs/>
          <w:lang w:eastAsia="en-GB"/>
        </w:rPr>
      </w:pPr>
      <w:r w:rsidRPr="00C63941">
        <w:rPr>
          <w:rFonts w:ascii="Arial" w:hAnsi="Arial" w:cs="Arial"/>
          <w:b/>
          <w:bCs/>
          <w:lang w:eastAsia="en-GB"/>
        </w:rPr>
        <w:t>Online Training</w:t>
      </w:r>
    </w:p>
    <w:p w:rsidR="00394A8F" w:rsidRPr="00872472" w:rsidRDefault="00872472" w:rsidP="007B6A3E">
      <w:pPr>
        <w:ind w:left="360"/>
        <w:rPr>
          <w:rFonts w:ascii="Arial" w:hAnsi="Arial" w:cs="Arial"/>
          <w:bCs/>
          <w:szCs w:val="18"/>
          <w:lang w:eastAsia="en-GB"/>
        </w:rPr>
      </w:pPr>
      <w:r w:rsidRPr="00BF5038">
        <w:rPr>
          <w:rFonts w:ascii="Arial" w:hAnsi="Arial" w:cs="Arial"/>
          <w:bCs/>
          <w:sz w:val="24"/>
          <w:szCs w:val="20"/>
          <w:lang w:eastAsia="en-GB"/>
        </w:rPr>
        <w:t xml:space="preserve">41 </w:t>
      </w:r>
      <w:r w:rsidR="00B53769" w:rsidRPr="00BF5038">
        <w:rPr>
          <w:rFonts w:ascii="Arial" w:hAnsi="Arial" w:cs="Arial"/>
          <w:bCs/>
          <w:sz w:val="24"/>
          <w:szCs w:val="20"/>
          <w:lang w:eastAsia="en-GB"/>
        </w:rPr>
        <w:t>school practitioners</w:t>
      </w:r>
      <w:r w:rsidRPr="00BF5038">
        <w:rPr>
          <w:rFonts w:ascii="Arial" w:hAnsi="Arial" w:cs="Arial"/>
          <w:bCs/>
          <w:sz w:val="24"/>
          <w:szCs w:val="20"/>
          <w:lang w:eastAsia="en-GB"/>
        </w:rPr>
        <w:t xml:space="preserve"> embarked upon online courses</w:t>
      </w:r>
      <w:r w:rsidR="00B53769" w:rsidRPr="00BF5038">
        <w:rPr>
          <w:rFonts w:ascii="Arial" w:hAnsi="Arial" w:cs="Arial"/>
          <w:bCs/>
          <w:sz w:val="24"/>
          <w:szCs w:val="20"/>
          <w:lang w:eastAsia="en-GB"/>
        </w:rPr>
        <w:t xml:space="preserve"> </w:t>
      </w:r>
      <w:r w:rsidR="002F0746" w:rsidRPr="00BF5038">
        <w:rPr>
          <w:rFonts w:ascii="Arial" w:hAnsi="Arial" w:cs="Arial"/>
          <w:bCs/>
          <w:sz w:val="24"/>
          <w:szCs w:val="20"/>
          <w:lang w:eastAsia="en-GB"/>
        </w:rPr>
        <w:t xml:space="preserve">as cited </w:t>
      </w:r>
      <w:r w:rsidR="00B53769" w:rsidRPr="00BF5038">
        <w:rPr>
          <w:rFonts w:ascii="Arial" w:hAnsi="Arial" w:cs="Arial"/>
          <w:bCs/>
          <w:sz w:val="24"/>
          <w:szCs w:val="20"/>
          <w:lang w:eastAsia="en-GB"/>
        </w:rPr>
        <w:t>in the table below</w:t>
      </w:r>
      <w:r w:rsidRPr="00BF5038">
        <w:rPr>
          <w:rFonts w:ascii="Arial" w:hAnsi="Arial" w:cs="Arial"/>
          <w:bCs/>
          <w:sz w:val="24"/>
          <w:szCs w:val="20"/>
          <w:lang w:eastAsia="en-GB"/>
        </w:rPr>
        <w:t>. Each participant studied on average 2 courses.</w:t>
      </w:r>
      <w:r w:rsidR="00B53769" w:rsidRPr="00BF5038">
        <w:rPr>
          <w:rFonts w:ascii="Arial" w:hAnsi="Arial" w:cs="Arial"/>
          <w:bCs/>
          <w:sz w:val="24"/>
          <w:szCs w:val="20"/>
          <w:lang w:eastAsia="en-GB"/>
        </w:rPr>
        <w:t xml:space="preserve"> Participants were  from </w:t>
      </w:r>
      <w:r w:rsidR="002F0746" w:rsidRPr="00BF5038">
        <w:rPr>
          <w:rFonts w:ascii="Arial" w:hAnsi="Arial" w:cs="Arial"/>
          <w:bCs/>
          <w:sz w:val="24"/>
          <w:szCs w:val="20"/>
          <w:lang w:eastAsia="en-GB"/>
        </w:rPr>
        <w:t>Primary, Secondary, S</w:t>
      </w:r>
      <w:r w:rsidR="00AD6198" w:rsidRPr="00BF5038">
        <w:rPr>
          <w:rFonts w:ascii="Arial" w:hAnsi="Arial" w:cs="Arial"/>
          <w:bCs/>
          <w:sz w:val="24"/>
          <w:szCs w:val="20"/>
          <w:lang w:eastAsia="en-GB"/>
        </w:rPr>
        <w:t>pecial and FE establishments</w:t>
      </w:r>
      <w:r w:rsidR="00A27B50" w:rsidRPr="00BF5038">
        <w:rPr>
          <w:rFonts w:ascii="Arial" w:hAnsi="Arial" w:cs="Arial"/>
          <w:bCs/>
          <w:sz w:val="24"/>
          <w:szCs w:val="20"/>
          <w:lang w:eastAsia="en-GB"/>
        </w:rPr>
        <w:t>.</w:t>
      </w:r>
    </w:p>
    <w:tbl>
      <w:tblPr>
        <w:tblW w:w="7403" w:type="dxa"/>
        <w:tblLook w:val="04A0" w:firstRow="1" w:lastRow="0" w:firstColumn="1" w:lastColumn="0" w:noHBand="0" w:noVBand="1"/>
      </w:tblPr>
      <w:tblGrid>
        <w:gridCol w:w="7872"/>
      </w:tblGrid>
      <w:tr w:rsidR="00394A8F" w:rsidRPr="00775E71" w:rsidTr="00DC5623">
        <w:trPr>
          <w:trHeight w:val="288"/>
        </w:trPr>
        <w:tc>
          <w:tcPr>
            <w:tcW w:w="7403" w:type="dxa"/>
            <w:tcBorders>
              <w:top w:val="nil"/>
              <w:left w:val="nil"/>
              <w:bottom w:val="nil"/>
              <w:right w:val="nil"/>
            </w:tcBorders>
            <w:shd w:val="clear" w:color="auto" w:fill="auto"/>
            <w:noWrap/>
            <w:vAlign w:val="bottom"/>
          </w:tcPr>
          <w:tbl>
            <w:tblPr>
              <w:tblStyle w:val="TableGrid"/>
              <w:tblW w:w="7177" w:type="dxa"/>
              <w:tblInd w:w="469" w:type="dxa"/>
              <w:tblLook w:val="04A0" w:firstRow="1" w:lastRow="0" w:firstColumn="1" w:lastColumn="0" w:noHBand="0" w:noVBand="1"/>
            </w:tblPr>
            <w:tblGrid>
              <w:gridCol w:w="2392"/>
              <w:gridCol w:w="2392"/>
              <w:gridCol w:w="2393"/>
            </w:tblGrid>
            <w:tr w:rsidR="00394A8F" w:rsidTr="00C63941">
              <w:tc>
                <w:tcPr>
                  <w:tcW w:w="2392" w:type="dxa"/>
                  <w:shd w:val="clear" w:color="auto" w:fill="auto"/>
                  <w:vAlign w:val="bottom"/>
                </w:tcPr>
                <w:p w:rsidR="00394A8F" w:rsidRPr="007B6A3E" w:rsidRDefault="00394A8F" w:rsidP="00DC5623">
                  <w:pPr>
                    <w:spacing w:after="0" w:line="240" w:lineRule="auto"/>
                    <w:rPr>
                      <w:rFonts w:eastAsia="Times New Roman" w:cs="Calibri"/>
                      <w:color w:val="000000"/>
                      <w:szCs w:val="18"/>
                      <w:lang w:eastAsia="en-GB"/>
                    </w:rPr>
                  </w:pPr>
                  <w:r w:rsidRPr="007B6A3E">
                    <w:rPr>
                      <w:rFonts w:eastAsia="Times New Roman" w:cs="Calibri"/>
                      <w:color w:val="000000"/>
                      <w:szCs w:val="18"/>
                      <w:lang w:eastAsia="en-GB"/>
                    </w:rPr>
                    <w:t>Impulsive Behaviour</w:t>
                  </w:r>
                </w:p>
              </w:tc>
              <w:tc>
                <w:tcPr>
                  <w:tcW w:w="2392" w:type="dxa"/>
                </w:tcPr>
                <w:p w:rsidR="00394A8F" w:rsidRPr="007B6A3E" w:rsidRDefault="00394A8F" w:rsidP="00DC5623">
                  <w:pPr>
                    <w:spacing w:after="0" w:line="240" w:lineRule="auto"/>
                    <w:rPr>
                      <w:rFonts w:eastAsia="Times New Roman" w:cs="Calibri"/>
                      <w:color w:val="000000"/>
                      <w:szCs w:val="18"/>
                      <w:lang w:eastAsia="en-GB"/>
                    </w:rPr>
                  </w:pPr>
                  <w:r w:rsidRPr="007B6A3E">
                    <w:rPr>
                      <w:rFonts w:eastAsia="Times New Roman" w:cs="Calibri"/>
                      <w:color w:val="000000"/>
                      <w:szCs w:val="18"/>
                      <w:lang w:eastAsia="en-GB"/>
                    </w:rPr>
                    <w:t>ADHD and Conduct Disorders</w:t>
                  </w:r>
                </w:p>
              </w:tc>
              <w:tc>
                <w:tcPr>
                  <w:tcW w:w="2393" w:type="dxa"/>
                </w:tcPr>
                <w:p w:rsidR="00394A8F" w:rsidRPr="007B6A3E" w:rsidRDefault="00394A8F" w:rsidP="00DC5623">
                  <w:pPr>
                    <w:spacing w:after="0" w:line="240" w:lineRule="auto"/>
                    <w:rPr>
                      <w:rFonts w:eastAsia="Times New Roman" w:cs="Calibri"/>
                      <w:color w:val="000000"/>
                      <w:szCs w:val="18"/>
                      <w:lang w:eastAsia="en-GB"/>
                    </w:rPr>
                  </w:pPr>
                  <w:r w:rsidRPr="007B6A3E">
                    <w:rPr>
                      <w:szCs w:val="18"/>
                    </w:rPr>
                    <w:t>Bereavement</w:t>
                  </w:r>
                </w:p>
              </w:tc>
            </w:tr>
            <w:tr w:rsidR="00394A8F" w:rsidTr="00C63941">
              <w:tc>
                <w:tcPr>
                  <w:tcW w:w="2392" w:type="dxa"/>
                  <w:shd w:val="clear" w:color="auto" w:fill="auto"/>
                  <w:vAlign w:val="bottom"/>
                </w:tcPr>
                <w:p w:rsidR="00394A8F" w:rsidRPr="007B6A3E" w:rsidRDefault="00394A8F" w:rsidP="00DC5623">
                  <w:pPr>
                    <w:spacing w:after="0" w:line="240" w:lineRule="auto"/>
                    <w:rPr>
                      <w:rFonts w:eastAsia="Times New Roman" w:cs="Calibri"/>
                      <w:color w:val="000000"/>
                      <w:szCs w:val="18"/>
                      <w:lang w:eastAsia="en-GB"/>
                    </w:rPr>
                  </w:pPr>
                  <w:r w:rsidRPr="007B6A3E">
                    <w:rPr>
                      <w:rFonts w:eastAsia="Times New Roman" w:cs="Calibri"/>
                      <w:color w:val="000000"/>
                      <w:szCs w:val="18"/>
                      <w:lang w:eastAsia="en-GB"/>
                    </w:rPr>
                    <w:t>Social Media, Selfies and Sexting</w:t>
                  </w:r>
                </w:p>
              </w:tc>
              <w:tc>
                <w:tcPr>
                  <w:tcW w:w="2392" w:type="dxa"/>
                </w:tcPr>
                <w:p w:rsidR="00394A8F" w:rsidRPr="007B6A3E" w:rsidRDefault="00394A8F" w:rsidP="00DC5623">
                  <w:pPr>
                    <w:spacing w:after="0" w:line="240" w:lineRule="auto"/>
                    <w:rPr>
                      <w:rFonts w:eastAsia="Times New Roman" w:cs="Calibri"/>
                      <w:color w:val="000000"/>
                      <w:szCs w:val="18"/>
                      <w:lang w:eastAsia="en-GB"/>
                    </w:rPr>
                  </w:pPr>
                  <w:r w:rsidRPr="007B6A3E">
                    <w:rPr>
                      <w:rFonts w:eastAsia="Times New Roman" w:cs="Calibri"/>
                      <w:color w:val="000000"/>
                      <w:szCs w:val="18"/>
                      <w:lang w:eastAsia="en-GB"/>
                    </w:rPr>
                    <w:t xml:space="preserve">Sexual Orientation and Gender Identity </w:t>
                  </w:r>
                  <w:r w:rsidR="00A27B50" w:rsidRPr="007B6A3E">
                    <w:rPr>
                      <w:rFonts w:eastAsia="Times New Roman" w:cs="Calibri"/>
                      <w:color w:val="000000"/>
                      <w:szCs w:val="18"/>
                      <w:lang w:eastAsia="en-GB"/>
                    </w:rPr>
                    <w:t>–</w:t>
                  </w:r>
                  <w:r w:rsidRPr="007B6A3E">
                    <w:rPr>
                      <w:rFonts w:eastAsia="Times New Roman" w:cs="Calibri"/>
                      <w:color w:val="000000"/>
                      <w:szCs w:val="18"/>
                      <w:lang w:eastAsia="en-GB"/>
                    </w:rPr>
                    <w:t xml:space="preserve"> Children and Young People</w:t>
                  </w:r>
                </w:p>
              </w:tc>
              <w:tc>
                <w:tcPr>
                  <w:tcW w:w="2393" w:type="dxa"/>
                </w:tcPr>
                <w:p w:rsidR="00394A8F" w:rsidRPr="007B6A3E" w:rsidRDefault="00394A8F" w:rsidP="00DC5623">
                  <w:pPr>
                    <w:spacing w:after="0" w:line="240" w:lineRule="auto"/>
                    <w:rPr>
                      <w:rFonts w:eastAsia="Times New Roman" w:cs="Calibri"/>
                      <w:color w:val="000000"/>
                      <w:szCs w:val="18"/>
                      <w:lang w:eastAsia="en-GB"/>
                    </w:rPr>
                  </w:pPr>
                  <w:r w:rsidRPr="007B6A3E">
                    <w:rPr>
                      <w:szCs w:val="18"/>
                    </w:rPr>
                    <w:t>Children and Domestic Violence</w:t>
                  </w:r>
                </w:p>
              </w:tc>
            </w:tr>
            <w:tr w:rsidR="00394A8F" w:rsidTr="00C63941">
              <w:tc>
                <w:tcPr>
                  <w:tcW w:w="2392" w:type="dxa"/>
                  <w:shd w:val="clear" w:color="auto" w:fill="auto"/>
                  <w:vAlign w:val="bottom"/>
                </w:tcPr>
                <w:p w:rsidR="00394A8F" w:rsidRPr="007B6A3E" w:rsidRDefault="00394A8F" w:rsidP="00DC5623">
                  <w:pPr>
                    <w:spacing w:after="0" w:line="240" w:lineRule="auto"/>
                    <w:rPr>
                      <w:rFonts w:eastAsia="Times New Roman" w:cs="Calibri"/>
                      <w:color w:val="000000"/>
                      <w:szCs w:val="18"/>
                      <w:lang w:eastAsia="en-GB"/>
                    </w:rPr>
                  </w:pPr>
                  <w:r w:rsidRPr="007B6A3E">
                    <w:rPr>
                      <w:rFonts w:eastAsia="Times New Roman" w:cs="Calibri"/>
                      <w:color w:val="000000"/>
                      <w:szCs w:val="18"/>
                      <w:lang w:eastAsia="en-GB"/>
                    </w:rPr>
                    <w:t>Supporting Asylum Seeking and Refugee Children</w:t>
                  </w:r>
                </w:p>
              </w:tc>
              <w:tc>
                <w:tcPr>
                  <w:tcW w:w="2392" w:type="dxa"/>
                </w:tcPr>
                <w:p w:rsidR="00394A8F" w:rsidRPr="007B6A3E" w:rsidRDefault="00394A8F" w:rsidP="00DC5623">
                  <w:pPr>
                    <w:spacing w:after="0" w:line="240" w:lineRule="auto"/>
                    <w:rPr>
                      <w:rFonts w:eastAsia="Times New Roman" w:cs="Calibri"/>
                      <w:color w:val="000000"/>
                      <w:szCs w:val="18"/>
                      <w:lang w:eastAsia="en-GB"/>
                    </w:rPr>
                  </w:pPr>
                  <w:r w:rsidRPr="007B6A3E">
                    <w:rPr>
                      <w:szCs w:val="18"/>
                    </w:rPr>
                    <w:t>Young Carers</w:t>
                  </w:r>
                </w:p>
              </w:tc>
              <w:tc>
                <w:tcPr>
                  <w:tcW w:w="2393" w:type="dxa"/>
                </w:tcPr>
                <w:p w:rsidR="00394A8F" w:rsidRPr="007B6A3E" w:rsidRDefault="00394A8F" w:rsidP="00DC5623">
                  <w:pPr>
                    <w:spacing w:after="0" w:line="240" w:lineRule="auto"/>
                    <w:rPr>
                      <w:rFonts w:eastAsia="Times New Roman" w:cs="Calibri"/>
                      <w:color w:val="000000"/>
                      <w:szCs w:val="18"/>
                      <w:lang w:eastAsia="en-GB"/>
                    </w:rPr>
                  </w:pPr>
                  <w:r w:rsidRPr="007B6A3E">
                    <w:rPr>
                      <w:szCs w:val="18"/>
                    </w:rPr>
                    <w:t>Children and Parental Substance Misuse</w:t>
                  </w:r>
                </w:p>
              </w:tc>
            </w:tr>
            <w:tr w:rsidR="00394A8F" w:rsidTr="00C63941">
              <w:tc>
                <w:tcPr>
                  <w:tcW w:w="2392" w:type="dxa"/>
                  <w:shd w:val="clear" w:color="auto" w:fill="auto"/>
                  <w:vAlign w:val="bottom"/>
                </w:tcPr>
                <w:p w:rsidR="00394A8F" w:rsidRPr="007B6A3E" w:rsidRDefault="00394A8F" w:rsidP="00DC5623">
                  <w:pPr>
                    <w:spacing w:after="0" w:line="240" w:lineRule="auto"/>
                    <w:rPr>
                      <w:rFonts w:eastAsia="Times New Roman" w:cs="Calibri"/>
                      <w:color w:val="000000"/>
                      <w:szCs w:val="18"/>
                      <w:lang w:eastAsia="en-GB"/>
                    </w:rPr>
                  </w:pPr>
                  <w:r w:rsidRPr="007B6A3E">
                    <w:rPr>
                      <w:rFonts w:eastAsia="Times New Roman" w:cs="Calibri"/>
                      <w:color w:val="000000"/>
                      <w:szCs w:val="18"/>
                      <w:lang w:eastAsia="en-GB"/>
                    </w:rPr>
                    <w:t>Online Safety and Cyberbullying</w:t>
                  </w:r>
                </w:p>
              </w:tc>
              <w:tc>
                <w:tcPr>
                  <w:tcW w:w="2392" w:type="dxa"/>
                </w:tcPr>
                <w:p w:rsidR="00394A8F" w:rsidRPr="007B6A3E" w:rsidRDefault="00394A8F" w:rsidP="00DC5623">
                  <w:pPr>
                    <w:spacing w:after="0" w:line="240" w:lineRule="auto"/>
                    <w:rPr>
                      <w:rFonts w:eastAsia="Times New Roman" w:cs="Calibri"/>
                      <w:color w:val="000000"/>
                      <w:szCs w:val="18"/>
                      <w:lang w:eastAsia="en-GB"/>
                    </w:rPr>
                  </w:pPr>
                  <w:r w:rsidRPr="007B6A3E">
                    <w:rPr>
                      <w:rFonts w:eastAsia="Times New Roman" w:cs="Calibri"/>
                      <w:color w:val="000000"/>
                      <w:szCs w:val="18"/>
                      <w:lang w:eastAsia="en-GB"/>
                    </w:rPr>
                    <w:t>Physical and Learning Disabilities</w:t>
                  </w:r>
                </w:p>
              </w:tc>
              <w:tc>
                <w:tcPr>
                  <w:tcW w:w="2393" w:type="dxa"/>
                </w:tcPr>
                <w:p w:rsidR="00394A8F" w:rsidRPr="007B6A3E" w:rsidRDefault="00394A8F" w:rsidP="00DC5623">
                  <w:pPr>
                    <w:spacing w:after="0" w:line="240" w:lineRule="auto"/>
                    <w:rPr>
                      <w:rFonts w:eastAsia="Times New Roman" w:cs="Calibri"/>
                      <w:color w:val="000000"/>
                      <w:szCs w:val="18"/>
                      <w:lang w:eastAsia="en-GB"/>
                    </w:rPr>
                  </w:pPr>
                  <w:r w:rsidRPr="007B6A3E">
                    <w:rPr>
                      <w:szCs w:val="18"/>
                    </w:rPr>
                    <w:t>Teenage Challenging Behaviour</w:t>
                  </w:r>
                </w:p>
              </w:tc>
            </w:tr>
            <w:tr w:rsidR="00394A8F" w:rsidTr="00C63941">
              <w:tc>
                <w:tcPr>
                  <w:tcW w:w="2392" w:type="dxa"/>
                  <w:shd w:val="clear" w:color="auto" w:fill="auto"/>
                  <w:vAlign w:val="bottom"/>
                </w:tcPr>
                <w:p w:rsidR="00394A8F" w:rsidRPr="007B6A3E" w:rsidRDefault="00394A8F" w:rsidP="00DC5623">
                  <w:pPr>
                    <w:spacing w:after="0" w:line="240" w:lineRule="auto"/>
                    <w:rPr>
                      <w:rFonts w:eastAsia="Times New Roman" w:cs="Calibri"/>
                      <w:color w:val="000000"/>
                      <w:szCs w:val="18"/>
                      <w:lang w:eastAsia="en-GB"/>
                    </w:rPr>
                  </w:pPr>
                  <w:r w:rsidRPr="007B6A3E">
                    <w:rPr>
                      <w:rFonts w:eastAsia="Times New Roman" w:cs="Calibri"/>
                      <w:color w:val="000000"/>
                      <w:szCs w:val="18"/>
                      <w:lang w:eastAsia="en-GB"/>
                    </w:rPr>
                    <w:t>Social Media, Selfies and Sexting</w:t>
                  </w:r>
                </w:p>
              </w:tc>
              <w:tc>
                <w:tcPr>
                  <w:tcW w:w="2392" w:type="dxa"/>
                  <w:vAlign w:val="bottom"/>
                </w:tcPr>
                <w:p w:rsidR="00394A8F" w:rsidRPr="007B6A3E" w:rsidRDefault="00394A8F" w:rsidP="00DC5623">
                  <w:pPr>
                    <w:spacing w:after="0" w:line="240" w:lineRule="auto"/>
                    <w:rPr>
                      <w:rFonts w:eastAsia="Times New Roman" w:cs="Calibri"/>
                      <w:color w:val="000000"/>
                      <w:szCs w:val="18"/>
                      <w:lang w:eastAsia="en-GB"/>
                    </w:rPr>
                  </w:pPr>
                  <w:r w:rsidRPr="007B6A3E">
                    <w:rPr>
                      <w:rFonts w:eastAsia="Times New Roman" w:cs="Calibri"/>
                      <w:color w:val="000000"/>
                      <w:szCs w:val="18"/>
                      <w:lang w:eastAsia="en-GB"/>
                    </w:rPr>
                    <w:t>Working with Children and Young People with Disabilities</w:t>
                  </w:r>
                </w:p>
              </w:tc>
              <w:tc>
                <w:tcPr>
                  <w:tcW w:w="2393" w:type="dxa"/>
                </w:tcPr>
                <w:p w:rsidR="00394A8F" w:rsidRPr="007B6A3E" w:rsidRDefault="00394A8F" w:rsidP="00DC5623">
                  <w:pPr>
                    <w:spacing w:after="0" w:line="240" w:lineRule="auto"/>
                    <w:rPr>
                      <w:rFonts w:eastAsia="Times New Roman" w:cs="Calibri"/>
                      <w:color w:val="000000"/>
                      <w:szCs w:val="18"/>
                      <w:lang w:eastAsia="en-GB"/>
                    </w:rPr>
                  </w:pPr>
                  <w:r w:rsidRPr="007B6A3E">
                    <w:rPr>
                      <w:szCs w:val="18"/>
                    </w:rPr>
                    <w:t>Autism</w:t>
                  </w:r>
                </w:p>
              </w:tc>
            </w:tr>
            <w:tr w:rsidR="00394A8F" w:rsidTr="00C63941">
              <w:tc>
                <w:tcPr>
                  <w:tcW w:w="2392" w:type="dxa"/>
                  <w:shd w:val="clear" w:color="auto" w:fill="auto"/>
                  <w:vAlign w:val="bottom"/>
                </w:tcPr>
                <w:p w:rsidR="00394A8F" w:rsidRPr="007B6A3E" w:rsidRDefault="00394A8F" w:rsidP="00DC5623">
                  <w:pPr>
                    <w:spacing w:after="0" w:line="240" w:lineRule="auto"/>
                    <w:rPr>
                      <w:rFonts w:eastAsia="Times New Roman" w:cs="Calibri"/>
                      <w:color w:val="000000"/>
                      <w:szCs w:val="18"/>
                      <w:lang w:eastAsia="en-GB"/>
                    </w:rPr>
                  </w:pPr>
                  <w:r w:rsidRPr="007B6A3E">
                    <w:rPr>
                      <w:rFonts w:eastAsia="Times New Roman" w:cs="Calibri"/>
                      <w:color w:val="000000"/>
                      <w:szCs w:val="18"/>
                      <w:lang w:eastAsia="en-GB"/>
                    </w:rPr>
                    <w:t>Supporting Pupils with Mental Health Difficulties</w:t>
                  </w:r>
                </w:p>
              </w:tc>
              <w:tc>
                <w:tcPr>
                  <w:tcW w:w="2392" w:type="dxa"/>
                </w:tcPr>
                <w:p w:rsidR="00394A8F" w:rsidRPr="007B6A3E" w:rsidRDefault="00394A8F" w:rsidP="00DC5623">
                  <w:pPr>
                    <w:spacing w:after="0" w:line="240" w:lineRule="auto"/>
                    <w:rPr>
                      <w:rFonts w:eastAsia="Times New Roman" w:cs="Calibri"/>
                      <w:color w:val="000000"/>
                      <w:szCs w:val="18"/>
                      <w:lang w:eastAsia="en-GB"/>
                    </w:rPr>
                  </w:pPr>
                  <w:r w:rsidRPr="007B6A3E">
                    <w:rPr>
                      <w:szCs w:val="18"/>
                    </w:rPr>
                    <w:t>Foetal Alcohol Spectrum Disorder</w:t>
                  </w:r>
                </w:p>
              </w:tc>
              <w:tc>
                <w:tcPr>
                  <w:tcW w:w="2393" w:type="dxa"/>
                </w:tcPr>
                <w:p w:rsidR="00394A8F" w:rsidRPr="007B6A3E" w:rsidRDefault="00394A8F" w:rsidP="00DC5623">
                  <w:pPr>
                    <w:spacing w:after="0" w:line="240" w:lineRule="auto"/>
                    <w:rPr>
                      <w:rFonts w:eastAsia="Times New Roman" w:cs="Calibri"/>
                      <w:color w:val="000000"/>
                      <w:szCs w:val="18"/>
                      <w:lang w:eastAsia="en-GB"/>
                    </w:rPr>
                  </w:pPr>
                  <w:r w:rsidRPr="007B6A3E">
                    <w:rPr>
                      <w:szCs w:val="18"/>
                    </w:rPr>
                    <w:t>Self-harming Behaviours</w:t>
                  </w:r>
                </w:p>
              </w:tc>
            </w:tr>
            <w:tr w:rsidR="00394A8F" w:rsidTr="00C63941">
              <w:tc>
                <w:tcPr>
                  <w:tcW w:w="2392" w:type="dxa"/>
                  <w:shd w:val="clear" w:color="auto" w:fill="auto"/>
                  <w:vAlign w:val="bottom"/>
                </w:tcPr>
                <w:p w:rsidR="00394A8F" w:rsidRPr="007B6A3E" w:rsidRDefault="00394A8F" w:rsidP="00DC5623">
                  <w:pPr>
                    <w:spacing w:after="0" w:line="240" w:lineRule="auto"/>
                    <w:rPr>
                      <w:rFonts w:eastAsia="Times New Roman" w:cs="Calibri"/>
                      <w:color w:val="000000"/>
                      <w:szCs w:val="18"/>
                      <w:lang w:eastAsia="en-GB"/>
                    </w:rPr>
                  </w:pPr>
                  <w:r w:rsidRPr="007B6A3E">
                    <w:rPr>
                      <w:rFonts w:eastAsia="Times New Roman" w:cs="Calibri"/>
                      <w:color w:val="000000"/>
                      <w:szCs w:val="18"/>
                      <w:lang w:eastAsia="en-GB"/>
                    </w:rPr>
                    <w:t>Sexualised Behaviour</w:t>
                  </w:r>
                </w:p>
              </w:tc>
              <w:tc>
                <w:tcPr>
                  <w:tcW w:w="2392" w:type="dxa"/>
                </w:tcPr>
                <w:p w:rsidR="00394A8F" w:rsidRPr="007B6A3E" w:rsidRDefault="00394A8F" w:rsidP="00DC5623">
                  <w:pPr>
                    <w:spacing w:after="0" w:line="240" w:lineRule="auto"/>
                    <w:rPr>
                      <w:rFonts w:eastAsia="Times New Roman" w:cs="Calibri"/>
                      <w:color w:val="000000"/>
                      <w:szCs w:val="18"/>
                      <w:lang w:eastAsia="en-GB"/>
                    </w:rPr>
                  </w:pPr>
                  <w:r w:rsidRPr="007B6A3E">
                    <w:rPr>
                      <w:szCs w:val="18"/>
                    </w:rPr>
                    <w:t>Secondary Trauma and Workplace Stress</w:t>
                  </w:r>
                </w:p>
              </w:tc>
              <w:tc>
                <w:tcPr>
                  <w:tcW w:w="2393" w:type="dxa"/>
                </w:tcPr>
                <w:p w:rsidR="00394A8F" w:rsidRPr="007B6A3E" w:rsidRDefault="00394A8F" w:rsidP="00DC5623">
                  <w:pPr>
                    <w:spacing w:after="0" w:line="240" w:lineRule="auto"/>
                    <w:rPr>
                      <w:rFonts w:eastAsia="Times New Roman" w:cs="Calibri"/>
                      <w:color w:val="000000"/>
                      <w:szCs w:val="18"/>
                      <w:lang w:eastAsia="en-GB"/>
                    </w:rPr>
                  </w:pPr>
                  <w:r w:rsidRPr="007B6A3E">
                    <w:rPr>
                      <w:szCs w:val="18"/>
                    </w:rPr>
                    <w:t>Children and Parental Mental Health Issues</w:t>
                  </w:r>
                </w:p>
              </w:tc>
            </w:tr>
            <w:tr w:rsidR="00394A8F" w:rsidTr="00C63941">
              <w:tc>
                <w:tcPr>
                  <w:tcW w:w="2392" w:type="dxa"/>
                  <w:shd w:val="clear" w:color="auto" w:fill="auto"/>
                  <w:vAlign w:val="bottom"/>
                </w:tcPr>
                <w:p w:rsidR="00394A8F" w:rsidRPr="007B6A3E" w:rsidRDefault="00394A8F" w:rsidP="00DC5623">
                  <w:pPr>
                    <w:spacing w:after="0" w:line="240" w:lineRule="auto"/>
                    <w:rPr>
                      <w:rFonts w:eastAsia="Times New Roman" w:cs="Calibri"/>
                      <w:color w:val="000000"/>
                      <w:szCs w:val="18"/>
                      <w:lang w:eastAsia="en-GB"/>
                    </w:rPr>
                  </w:pPr>
                  <w:r w:rsidRPr="007B6A3E">
                    <w:rPr>
                      <w:rFonts w:eastAsia="Times New Roman" w:cs="Calibri"/>
                      <w:color w:val="000000"/>
                      <w:szCs w:val="18"/>
                      <w:lang w:eastAsia="en-GB"/>
                    </w:rPr>
                    <w:t>Emotion Coaching</w:t>
                  </w:r>
                </w:p>
              </w:tc>
              <w:tc>
                <w:tcPr>
                  <w:tcW w:w="2392" w:type="dxa"/>
                </w:tcPr>
                <w:p w:rsidR="00394A8F" w:rsidRPr="007B6A3E" w:rsidRDefault="00394A8F" w:rsidP="00DC5623">
                  <w:pPr>
                    <w:spacing w:after="0" w:line="240" w:lineRule="auto"/>
                    <w:rPr>
                      <w:rFonts w:eastAsia="Times New Roman" w:cs="Calibri"/>
                      <w:color w:val="000000"/>
                      <w:szCs w:val="18"/>
                      <w:lang w:eastAsia="en-GB"/>
                    </w:rPr>
                  </w:pPr>
                  <w:r w:rsidRPr="007B6A3E">
                    <w:rPr>
                      <w:szCs w:val="18"/>
                    </w:rPr>
                    <w:t>The Role of the Designated Teacher</w:t>
                  </w:r>
                </w:p>
              </w:tc>
              <w:tc>
                <w:tcPr>
                  <w:tcW w:w="2393" w:type="dxa"/>
                </w:tcPr>
                <w:p w:rsidR="00394A8F" w:rsidRPr="007B6A3E" w:rsidRDefault="00394A8F" w:rsidP="00DC5623">
                  <w:pPr>
                    <w:spacing w:after="0" w:line="240" w:lineRule="auto"/>
                    <w:rPr>
                      <w:rFonts w:eastAsia="Times New Roman" w:cs="Calibri"/>
                      <w:color w:val="000000"/>
                      <w:szCs w:val="18"/>
                      <w:lang w:eastAsia="en-GB"/>
                    </w:rPr>
                  </w:pPr>
                  <w:r w:rsidRPr="007B6A3E">
                    <w:rPr>
                      <w:szCs w:val="18"/>
                    </w:rPr>
                    <w:t>Working as Part of a Team</w:t>
                  </w:r>
                </w:p>
              </w:tc>
            </w:tr>
            <w:tr w:rsidR="00394A8F" w:rsidTr="00C63941">
              <w:tc>
                <w:tcPr>
                  <w:tcW w:w="2392" w:type="dxa"/>
                  <w:shd w:val="clear" w:color="auto" w:fill="auto"/>
                  <w:vAlign w:val="bottom"/>
                </w:tcPr>
                <w:p w:rsidR="00394A8F" w:rsidRPr="007B6A3E" w:rsidRDefault="00394A8F" w:rsidP="00DC5623">
                  <w:pPr>
                    <w:spacing w:after="0" w:line="240" w:lineRule="auto"/>
                    <w:rPr>
                      <w:rFonts w:eastAsia="Times New Roman" w:cs="Calibri"/>
                      <w:color w:val="000000"/>
                      <w:szCs w:val="18"/>
                      <w:lang w:eastAsia="en-GB"/>
                    </w:rPr>
                  </w:pPr>
                  <w:r w:rsidRPr="007B6A3E">
                    <w:rPr>
                      <w:rFonts w:eastAsia="Times New Roman" w:cs="Calibri"/>
                      <w:color w:val="000000"/>
                      <w:szCs w:val="18"/>
                      <w:lang w:eastAsia="en-GB"/>
                    </w:rPr>
                    <w:t xml:space="preserve">Supporting Pupils with Unmet Attachment Needs </w:t>
                  </w:r>
                </w:p>
              </w:tc>
              <w:tc>
                <w:tcPr>
                  <w:tcW w:w="2392" w:type="dxa"/>
                </w:tcPr>
                <w:p w:rsidR="00394A8F" w:rsidRPr="007B6A3E" w:rsidRDefault="00394A8F" w:rsidP="00DC5623">
                  <w:pPr>
                    <w:spacing w:after="0" w:line="240" w:lineRule="auto"/>
                    <w:rPr>
                      <w:rFonts w:eastAsia="Times New Roman" w:cs="Calibri"/>
                      <w:color w:val="000000"/>
                      <w:szCs w:val="18"/>
                      <w:lang w:eastAsia="en-GB"/>
                    </w:rPr>
                  </w:pPr>
                  <w:r w:rsidRPr="007B6A3E">
                    <w:rPr>
                      <w:szCs w:val="18"/>
                    </w:rPr>
                    <w:t>Working as Part of a Team</w:t>
                  </w:r>
                </w:p>
              </w:tc>
              <w:tc>
                <w:tcPr>
                  <w:tcW w:w="2393" w:type="dxa"/>
                </w:tcPr>
                <w:p w:rsidR="00394A8F" w:rsidRPr="007B6A3E" w:rsidRDefault="00394A8F" w:rsidP="00DC5623">
                  <w:pPr>
                    <w:spacing w:after="0" w:line="240" w:lineRule="auto"/>
                    <w:rPr>
                      <w:rFonts w:eastAsia="Times New Roman" w:cs="Calibri"/>
                      <w:color w:val="000000"/>
                      <w:szCs w:val="18"/>
                      <w:lang w:eastAsia="en-GB"/>
                    </w:rPr>
                  </w:pPr>
                  <w:r w:rsidRPr="007B6A3E">
                    <w:rPr>
                      <w:rFonts w:eastAsia="Times New Roman" w:cs="Calibri"/>
                      <w:color w:val="000000"/>
                      <w:szCs w:val="18"/>
                      <w:lang w:eastAsia="en-GB"/>
                    </w:rPr>
                    <w:t>Children and Domestic Violence</w:t>
                  </w:r>
                </w:p>
              </w:tc>
            </w:tr>
            <w:tr w:rsidR="00394A8F" w:rsidTr="00C63941">
              <w:tc>
                <w:tcPr>
                  <w:tcW w:w="2392" w:type="dxa"/>
                  <w:shd w:val="clear" w:color="auto" w:fill="auto"/>
                  <w:vAlign w:val="bottom"/>
                </w:tcPr>
                <w:p w:rsidR="00394A8F" w:rsidRPr="007B6A3E" w:rsidRDefault="00394A8F" w:rsidP="00DC5623">
                  <w:pPr>
                    <w:spacing w:after="0" w:line="240" w:lineRule="auto"/>
                    <w:rPr>
                      <w:rFonts w:eastAsia="Times New Roman" w:cs="Calibri"/>
                      <w:color w:val="000000"/>
                      <w:szCs w:val="18"/>
                      <w:lang w:eastAsia="en-GB"/>
                    </w:rPr>
                  </w:pPr>
                  <w:r w:rsidRPr="007B6A3E">
                    <w:rPr>
                      <w:rFonts w:eastAsia="Times New Roman" w:cs="Calibri"/>
                      <w:color w:val="000000"/>
                      <w:szCs w:val="18"/>
                      <w:lang w:eastAsia="en-GB"/>
                    </w:rPr>
                    <w:t>Communicating with Children and Young People</w:t>
                  </w:r>
                </w:p>
              </w:tc>
              <w:tc>
                <w:tcPr>
                  <w:tcW w:w="2392" w:type="dxa"/>
                </w:tcPr>
                <w:p w:rsidR="00394A8F" w:rsidRPr="007B6A3E" w:rsidRDefault="00394A8F" w:rsidP="00DC5623">
                  <w:pPr>
                    <w:spacing w:after="0" w:line="240" w:lineRule="auto"/>
                    <w:rPr>
                      <w:rFonts w:eastAsia="Times New Roman" w:cs="Calibri"/>
                      <w:color w:val="000000"/>
                      <w:szCs w:val="18"/>
                      <w:lang w:eastAsia="en-GB"/>
                    </w:rPr>
                  </w:pPr>
                  <w:r w:rsidRPr="007B6A3E">
                    <w:rPr>
                      <w:rFonts w:eastAsia="Times New Roman" w:cs="Calibri"/>
                      <w:color w:val="000000"/>
                      <w:szCs w:val="18"/>
                      <w:lang w:eastAsia="en-GB"/>
                    </w:rPr>
                    <w:t>Understanding Dyslexia and Dyspraxia</w:t>
                  </w:r>
                </w:p>
              </w:tc>
              <w:tc>
                <w:tcPr>
                  <w:tcW w:w="2393" w:type="dxa"/>
                  <w:vAlign w:val="bottom"/>
                </w:tcPr>
                <w:p w:rsidR="00394A8F" w:rsidRPr="007B6A3E" w:rsidRDefault="00394A8F" w:rsidP="00DC5623">
                  <w:pPr>
                    <w:spacing w:after="0" w:line="240" w:lineRule="auto"/>
                    <w:rPr>
                      <w:rFonts w:eastAsia="Times New Roman" w:cs="Calibri"/>
                      <w:color w:val="000000"/>
                      <w:szCs w:val="18"/>
                      <w:lang w:eastAsia="en-GB"/>
                    </w:rPr>
                  </w:pPr>
                  <w:r w:rsidRPr="007B6A3E">
                    <w:rPr>
                      <w:rFonts w:eastAsia="Times New Roman" w:cs="Calibri"/>
                      <w:color w:val="000000"/>
                      <w:szCs w:val="18"/>
                      <w:lang w:eastAsia="en-GB"/>
                    </w:rPr>
                    <w:t>Supporting Travelling Families</w:t>
                  </w:r>
                </w:p>
              </w:tc>
            </w:tr>
          </w:tbl>
          <w:p w:rsidR="00394A8F" w:rsidRPr="00775E71" w:rsidRDefault="00394A8F" w:rsidP="00DC5623">
            <w:pPr>
              <w:spacing w:after="0" w:line="240" w:lineRule="auto"/>
              <w:rPr>
                <w:rFonts w:eastAsia="Times New Roman" w:cs="Calibri"/>
                <w:color w:val="000000"/>
                <w:lang w:eastAsia="en-GB"/>
              </w:rPr>
            </w:pPr>
          </w:p>
        </w:tc>
      </w:tr>
    </w:tbl>
    <w:p w:rsidR="00872472" w:rsidRDefault="00872472" w:rsidP="00B53769">
      <w:pPr>
        <w:pStyle w:val="ListParagraph"/>
        <w:rPr>
          <w:rFonts w:ascii="Arial" w:hAnsi="Arial" w:cs="Arial"/>
          <w:bCs/>
          <w:szCs w:val="18"/>
          <w:lang w:eastAsia="en-GB"/>
        </w:rPr>
      </w:pPr>
    </w:p>
    <w:p w:rsidR="00A27B50" w:rsidRPr="007B6A3E" w:rsidRDefault="002F0746" w:rsidP="00AD1018">
      <w:pPr>
        <w:rPr>
          <w:rFonts w:ascii="Arial" w:hAnsi="Arial" w:cs="Arial"/>
          <w:b/>
          <w:bCs/>
          <w:sz w:val="24"/>
          <w:szCs w:val="24"/>
          <w:lang w:eastAsia="en-GB"/>
        </w:rPr>
      </w:pPr>
      <w:r w:rsidRPr="007B6A3E">
        <w:rPr>
          <w:rFonts w:ascii="Arial" w:hAnsi="Arial" w:cs="Arial"/>
          <w:b/>
          <w:bCs/>
          <w:sz w:val="24"/>
          <w:szCs w:val="24"/>
          <w:lang w:eastAsia="en-GB"/>
        </w:rPr>
        <w:t>Annual Training for D</w:t>
      </w:r>
      <w:r w:rsidR="00BF5038" w:rsidRPr="007B6A3E">
        <w:rPr>
          <w:rFonts w:ascii="Arial" w:hAnsi="Arial" w:cs="Arial"/>
          <w:b/>
          <w:bCs/>
          <w:sz w:val="24"/>
          <w:szCs w:val="24"/>
          <w:lang w:eastAsia="en-GB"/>
        </w:rPr>
        <w:t>esignated Teachers (DTs)</w:t>
      </w:r>
      <w:r w:rsidRPr="007B6A3E">
        <w:rPr>
          <w:rFonts w:ascii="Arial" w:hAnsi="Arial" w:cs="Arial"/>
          <w:b/>
          <w:bCs/>
          <w:sz w:val="24"/>
          <w:szCs w:val="24"/>
          <w:lang w:eastAsia="en-GB"/>
        </w:rPr>
        <w:t xml:space="preserve"> New To Role</w:t>
      </w:r>
    </w:p>
    <w:p w:rsidR="005D2512" w:rsidRPr="007B6A3E" w:rsidRDefault="000228F0" w:rsidP="003770BC">
      <w:pPr>
        <w:rPr>
          <w:rFonts w:ascii="Arial" w:hAnsi="Arial" w:cs="Arial"/>
          <w:bCs/>
          <w:sz w:val="24"/>
          <w:szCs w:val="24"/>
          <w:lang w:eastAsia="en-GB"/>
        </w:rPr>
      </w:pPr>
      <w:r w:rsidRPr="007B6A3E">
        <w:rPr>
          <w:rFonts w:ascii="Arial" w:hAnsi="Arial" w:cs="Arial"/>
          <w:bCs/>
          <w:sz w:val="24"/>
          <w:szCs w:val="24"/>
          <w:lang w:eastAsia="en-GB"/>
        </w:rPr>
        <w:t>This was</w:t>
      </w:r>
      <w:r w:rsidR="002F0746" w:rsidRPr="007B6A3E">
        <w:rPr>
          <w:rFonts w:ascii="Arial" w:hAnsi="Arial" w:cs="Arial"/>
          <w:bCs/>
          <w:sz w:val="24"/>
          <w:szCs w:val="24"/>
          <w:lang w:eastAsia="en-GB"/>
        </w:rPr>
        <w:t xml:space="preserve"> </w:t>
      </w:r>
      <w:r w:rsidR="00AD6198" w:rsidRPr="007B6A3E">
        <w:rPr>
          <w:rFonts w:ascii="Arial" w:hAnsi="Arial" w:cs="Arial"/>
          <w:bCs/>
          <w:sz w:val="24"/>
          <w:szCs w:val="24"/>
          <w:lang w:eastAsia="en-GB"/>
        </w:rPr>
        <w:t xml:space="preserve"> attended by 13 participants</w:t>
      </w:r>
      <w:r w:rsidR="002F0746" w:rsidRPr="007B6A3E">
        <w:rPr>
          <w:rFonts w:ascii="Arial" w:hAnsi="Arial" w:cs="Arial"/>
          <w:bCs/>
          <w:sz w:val="24"/>
          <w:szCs w:val="24"/>
          <w:lang w:eastAsia="en-GB"/>
        </w:rPr>
        <w:t xml:space="preserve"> and the following areas were covered:</w:t>
      </w:r>
    </w:p>
    <w:p w:rsidR="00A27B50" w:rsidRPr="007B6A3E" w:rsidRDefault="00A27B50" w:rsidP="003770BC">
      <w:pPr>
        <w:pStyle w:val="ListParagraph"/>
        <w:numPr>
          <w:ilvl w:val="0"/>
          <w:numId w:val="17"/>
        </w:numPr>
        <w:rPr>
          <w:rFonts w:ascii="Arial" w:hAnsi="Arial" w:cs="Arial"/>
          <w:bCs/>
          <w:sz w:val="24"/>
          <w:szCs w:val="24"/>
          <w:lang w:eastAsia="en-GB"/>
        </w:rPr>
      </w:pPr>
      <w:r w:rsidRPr="007B6A3E">
        <w:rPr>
          <w:rFonts w:ascii="Arial" w:hAnsi="Arial" w:cs="Arial"/>
          <w:bCs/>
          <w:sz w:val="24"/>
          <w:szCs w:val="24"/>
          <w:lang w:eastAsia="en-GB"/>
        </w:rPr>
        <w:t>The Role of the DT</w:t>
      </w:r>
    </w:p>
    <w:p w:rsidR="00A27B50" w:rsidRPr="007B6A3E" w:rsidRDefault="00A27B50" w:rsidP="003770BC">
      <w:pPr>
        <w:pStyle w:val="ListParagraph"/>
        <w:numPr>
          <w:ilvl w:val="0"/>
          <w:numId w:val="17"/>
        </w:numPr>
        <w:rPr>
          <w:rFonts w:ascii="Arial" w:hAnsi="Arial" w:cs="Arial"/>
          <w:bCs/>
          <w:sz w:val="24"/>
          <w:szCs w:val="24"/>
          <w:lang w:eastAsia="en-GB"/>
        </w:rPr>
      </w:pPr>
      <w:r w:rsidRPr="007B6A3E">
        <w:rPr>
          <w:rFonts w:ascii="Arial" w:hAnsi="Arial" w:cs="Arial"/>
          <w:bCs/>
          <w:sz w:val="24"/>
          <w:szCs w:val="24"/>
          <w:lang w:eastAsia="en-GB"/>
        </w:rPr>
        <w:t>CLA School Audits</w:t>
      </w:r>
    </w:p>
    <w:p w:rsidR="00A27B50" w:rsidRPr="007B6A3E" w:rsidRDefault="00A27B50" w:rsidP="003770BC">
      <w:pPr>
        <w:pStyle w:val="ListParagraph"/>
        <w:numPr>
          <w:ilvl w:val="0"/>
          <w:numId w:val="17"/>
        </w:numPr>
        <w:rPr>
          <w:rFonts w:ascii="Arial" w:hAnsi="Arial" w:cs="Arial"/>
          <w:bCs/>
          <w:sz w:val="24"/>
          <w:szCs w:val="24"/>
          <w:lang w:eastAsia="en-GB"/>
        </w:rPr>
      </w:pPr>
      <w:r w:rsidRPr="007B6A3E">
        <w:rPr>
          <w:rFonts w:ascii="Arial" w:hAnsi="Arial" w:cs="Arial"/>
          <w:bCs/>
          <w:sz w:val="24"/>
          <w:szCs w:val="24"/>
          <w:lang w:eastAsia="en-GB"/>
        </w:rPr>
        <w:t>Reporting to school governors</w:t>
      </w:r>
    </w:p>
    <w:p w:rsidR="00A27B50" w:rsidRPr="007B6A3E" w:rsidRDefault="00A27B50" w:rsidP="003770BC">
      <w:pPr>
        <w:pStyle w:val="ListParagraph"/>
        <w:numPr>
          <w:ilvl w:val="0"/>
          <w:numId w:val="17"/>
        </w:numPr>
        <w:rPr>
          <w:rFonts w:ascii="Arial" w:hAnsi="Arial" w:cs="Arial"/>
          <w:bCs/>
          <w:sz w:val="24"/>
          <w:szCs w:val="24"/>
          <w:lang w:eastAsia="en-GB"/>
        </w:rPr>
      </w:pPr>
      <w:r w:rsidRPr="007B6A3E">
        <w:rPr>
          <w:rFonts w:ascii="Arial" w:hAnsi="Arial" w:cs="Arial"/>
          <w:bCs/>
          <w:sz w:val="24"/>
          <w:szCs w:val="24"/>
          <w:lang w:eastAsia="en-GB"/>
        </w:rPr>
        <w:t xml:space="preserve">Supporting the educational needs of previously looked after children </w:t>
      </w:r>
    </w:p>
    <w:p w:rsidR="00A27B50" w:rsidRPr="007B6A3E" w:rsidRDefault="005D2512" w:rsidP="003770BC">
      <w:pPr>
        <w:pStyle w:val="ListParagraph"/>
        <w:numPr>
          <w:ilvl w:val="0"/>
          <w:numId w:val="17"/>
        </w:numPr>
        <w:rPr>
          <w:rFonts w:ascii="Arial" w:hAnsi="Arial" w:cs="Arial"/>
          <w:bCs/>
          <w:sz w:val="24"/>
          <w:szCs w:val="24"/>
          <w:lang w:eastAsia="en-GB"/>
        </w:rPr>
      </w:pPr>
      <w:r w:rsidRPr="007B6A3E">
        <w:rPr>
          <w:rFonts w:ascii="Arial" w:hAnsi="Arial" w:cs="Arial"/>
          <w:bCs/>
          <w:sz w:val="24"/>
          <w:szCs w:val="24"/>
          <w:lang w:eastAsia="en-GB"/>
        </w:rPr>
        <w:t xml:space="preserve">Presentations by CLA Nurse, </w:t>
      </w:r>
      <w:r w:rsidR="00A27B50" w:rsidRPr="007B6A3E">
        <w:rPr>
          <w:rFonts w:ascii="Arial" w:hAnsi="Arial" w:cs="Arial"/>
          <w:bCs/>
          <w:sz w:val="24"/>
          <w:szCs w:val="24"/>
          <w:lang w:eastAsia="en-GB"/>
        </w:rPr>
        <w:t xml:space="preserve"> foster carer, </w:t>
      </w:r>
      <w:r w:rsidRPr="007B6A3E">
        <w:rPr>
          <w:rFonts w:ascii="Arial" w:hAnsi="Arial" w:cs="Arial"/>
          <w:bCs/>
          <w:sz w:val="24"/>
          <w:szCs w:val="24"/>
          <w:lang w:eastAsia="en-GB"/>
        </w:rPr>
        <w:t>a DT and an IRO to highlight joint working regarding CLA</w:t>
      </w:r>
    </w:p>
    <w:p w:rsidR="005D2512" w:rsidRPr="007B6A3E" w:rsidRDefault="005D2512" w:rsidP="003770BC">
      <w:pPr>
        <w:pStyle w:val="ListParagraph"/>
        <w:numPr>
          <w:ilvl w:val="0"/>
          <w:numId w:val="17"/>
        </w:numPr>
        <w:rPr>
          <w:rFonts w:ascii="Arial" w:hAnsi="Arial" w:cs="Arial"/>
          <w:bCs/>
          <w:sz w:val="24"/>
          <w:szCs w:val="24"/>
          <w:lang w:eastAsia="en-GB"/>
        </w:rPr>
      </w:pPr>
      <w:r w:rsidRPr="007B6A3E">
        <w:rPr>
          <w:rFonts w:ascii="Arial" w:hAnsi="Arial" w:cs="Arial"/>
          <w:bCs/>
          <w:sz w:val="24"/>
          <w:szCs w:val="24"/>
          <w:lang w:eastAsia="en-GB"/>
        </w:rPr>
        <w:lastRenderedPageBreak/>
        <w:t>Attachment awareness</w:t>
      </w:r>
    </w:p>
    <w:p w:rsidR="005D2512" w:rsidRPr="007B6A3E" w:rsidRDefault="005D2512" w:rsidP="000228F0">
      <w:pPr>
        <w:pStyle w:val="ListParagraph"/>
        <w:ind w:left="1440"/>
        <w:rPr>
          <w:rFonts w:ascii="Arial" w:hAnsi="Arial" w:cs="Arial"/>
          <w:bCs/>
          <w:sz w:val="24"/>
          <w:szCs w:val="24"/>
          <w:lang w:eastAsia="en-GB"/>
        </w:rPr>
      </w:pPr>
    </w:p>
    <w:p w:rsidR="005D2512" w:rsidRPr="007B6A3E" w:rsidRDefault="006A0735" w:rsidP="007B6A3E">
      <w:pPr>
        <w:rPr>
          <w:rFonts w:ascii="Arial" w:hAnsi="Arial" w:cs="Arial"/>
          <w:bCs/>
          <w:sz w:val="24"/>
          <w:szCs w:val="24"/>
          <w:lang w:eastAsia="en-GB"/>
        </w:rPr>
      </w:pPr>
      <w:r w:rsidRPr="007B6A3E">
        <w:rPr>
          <w:rFonts w:ascii="Arial" w:hAnsi="Arial" w:cs="Arial"/>
          <w:bCs/>
          <w:sz w:val="24"/>
          <w:szCs w:val="24"/>
          <w:lang w:eastAsia="en-GB"/>
        </w:rPr>
        <w:t>Feedback Themes</w:t>
      </w:r>
    </w:p>
    <w:p w:rsidR="005D2512" w:rsidRPr="007B6A3E" w:rsidRDefault="001A312F" w:rsidP="007B6A3E">
      <w:pPr>
        <w:pStyle w:val="ListParagraph"/>
        <w:numPr>
          <w:ilvl w:val="0"/>
          <w:numId w:val="17"/>
        </w:numPr>
        <w:spacing w:after="0" w:line="240" w:lineRule="auto"/>
        <w:rPr>
          <w:rFonts w:ascii="Arial" w:eastAsia="Times New Roman" w:hAnsi="Arial" w:cs="Arial"/>
          <w:color w:val="000000"/>
          <w:sz w:val="24"/>
          <w:szCs w:val="24"/>
          <w:lang w:eastAsia="en-GB"/>
        </w:rPr>
      </w:pPr>
      <w:r w:rsidRPr="007B6A3E">
        <w:rPr>
          <w:rFonts w:ascii="Arial" w:eastAsia="Times New Roman" w:hAnsi="Arial" w:cs="Arial"/>
          <w:color w:val="000000"/>
          <w:sz w:val="24"/>
          <w:szCs w:val="24"/>
          <w:lang w:eastAsia="en-GB"/>
        </w:rPr>
        <w:t xml:space="preserve">A </w:t>
      </w:r>
      <w:r w:rsidR="005D2512" w:rsidRPr="007B6A3E">
        <w:rPr>
          <w:rFonts w:ascii="Arial" w:eastAsia="Times New Roman" w:hAnsi="Arial" w:cs="Arial"/>
          <w:color w:val="000000"/>
          <w:sz w:val="24"/>
          <w:szCs w:val="24"/>
          <w:lang w:eastAsia="en-GB"/>
        </w:rPr>
        <w:t>deeper understanding</w:t>
      </w:r>
      <w:r w:rsidRPr="007B6A3E">
        <w:rPr>
          <w:rFonts w:ascii="Arial" w:eastAsia="Times New Roman" w:hAnsi="Arial" w:cs="Arial"/>
          <w:color w:val="000000"/>
          <w:sz w:val="24"/>
          <w:szCs w:val="24"/>
          <w:lang w:eastAsia="en-GB"/>
        </w:rPr>
        <w:t xml:space="preserve"> around the needs of CLA</w:t>
      </w:r>
    </w:p>
    <w:p w:rsidR="001A312F" w:rsidRPr="007B6A3E" w:rsidRDefault="001A312F" w:rsidP="007B6A3E">
      <w:pPr>
        <w:pStyle w:val="ListParagraph"/>
        <w:numPr>
          <w:ilvl w:val="0"/>
          <w:numId w:val="17"/>
        </w:numPr>
        <w:spacing w:after="0" w:line="240" w:lineRule="auto"/>
        <w:rPr>
          <w:rFonts w:ascii="Arial" w:eastAsia="Times New Roman" w:hAnsi="Arial" w:cs="Arial"/>
          <w:color w:val="000000"/>
          <w:sz w:val="24"/>
          <w:szCs w:val="24"/>
          <w:lang w:eastAsia="en-GB"/>
        </w:rPr>
      </w:pPr>
      <w:r w:rsidRPr="007B6A3E">
        <w:rPr>
          <w:rFonts w:ascii="Arial" w:eastAsia="Times New Roman" w:hAnsi="Arial" w:cs="Arial"/>
          <w:color w:val="000000"/>
          <w:sz w:val="24"/>
          <w:szCs w:val="24"/>
          <w:lang w:eastAsia="en-GB"/>
        </w:rPr>
        <w:t xml:space="preserve">To consider new approaches for working with CLA and PLAC </w:t>
      </w:r>
      <w:proofErr w:type="spellStart"/>
      <w:r w:rsidRPr="007B6A3E">
        <w:rPr>
          <w:rFonts w:ascii="Arial" w:eastAsia="Times New Roman" w:hAnsi="Arial" w:cs="Arial"/>
          <w:color w:val="000000"/>
          <w:sz w:val="24"/>
          <w:szCs w:val="24"/>
          <w:lang w:eastAsia="en-GB"/>
        </w:rPr>
        <w:t>i.e</w:t>
      </w:r>
      <w:proofErr w:type="spellEnd"/>
      <w:r w:rsidRPr="007B6A3E">
        <w:rPr>
          <w:rFonts w:ascii="Arial" w:eastAsia="Times New Roman" w:hAnsi="Arial" w:cs="Arial"/>
          <w:color w:val="000000"/>
          <w:sz w:val="24"/>
          <w:szCs w:val="24"/>
          <w:lang w:eastAsia="en-GB"/>
        </w:rPr>
        <w:t xml:space="preserve"> improve lesson planning</w:t>
      </w:r>
    </w:p>
    <w:p w:rsidR="001A312F" w:rsidRPr="007B6A3E" w:rsidRDefault="001A312F" w:rsidP="007B6A3E">
      <w:pPr>
        <w:pStyle w:val="ListParagraph"/>
        <w:numPr>
          <w:ilvl w:val="0"/>
          <w:numId w:val="17"/>
        </w:numPr>
        <w:spacing w:after="0" w:line="240" w:lineRule="auto"/>
        <w:rPr>
          <w:rFonts w:ascii="Arial" w:eastAsia="Times New Roman" w:hAnsi="Arial" w:cs="Arial"/>
          <w:color w:val="000000"/>
          <w:sz w:val="24"/>
          <w:szCs w:val="24"/>
          <w:lang w:eastAsia="en-GB"/>
        </w:rPr>
      </w:pPr>
      <w:r w:rsidRPr="007B6A3E">
        <w:rPr>
          <w:rFonts w:ascii="Arial" w:eastAsia="Times New Roman" w:hAnsi="Arial" w:cs="Arial"/>
          <w:color w:val="000000"/>
          <w:sz w:val="24"/>
          <w:szCs w:val="24"/>
          <w:lang w:eastAsia="en-GB"/>
        </w:rPr>
        <w:t>Conducting a review of school practice in relation to CLA- using the Audit Tool</w:t>
      </w:r>
    </w:p>
    <w:p w:rsidR="005D2512" w:rsidRPr="007B6A3E" w:rsidRDefault="001A312F" w:rsidP="007B6A3E">
      <w:pPr>
        <w:pStyle w:val="ListParagraph"/>
        <w:numPr>
          <w:ilvl w:val="0"/>
          <w:numId w:val="17"/>
        </w:numPr>
        <w:spacing w:after="0" w:line="240" w:lineRule="auto"/>
        <w:rPr>
          <w:rFonts w:ascii="Arial" w:eastAsia="Times New Roman" w:hAnsi="Arial" w:cs="Arial"/>
          <w:color w:val="000000"/>
          <w:sz w:val="24"/>
          <w:szCs w:val="24"/>
          <w:lang w:eastAsia="en-GB"/>
        </w:rPr>
      </w:pPr>
      <w:r w:rsidRPr="007B6A3E">
        <w:rPr>
          <w:rFonts w:ascii="Arial" w:eastAsia="Times New Roman" w:hAnsi="Arial" w:cs="Arial"/>
          <w:color w:val="000000"/>
          <w:sz w:val="24"/>
          <w:szCs w:val="24"/>
          <w:lang w:eastAsia="en-GB"/>
        </w:rPr>
        <w:t>D</w:t>
      </w:r>
      <w:r w:rsidR="005D2512" w:rsidRPr="007B6A3E">
        <w:rPr>
          <w:rFonts w:ascii="Arial" w:eastAsia="Times New Roman" w:hAnsi="Arial" w:cs="Arial"/>
          <w:color w:val="000000"/>
          <w:sz w:val="24"/>
          <w:szCs w:val="24"/>
          <w:lang w:eastAsia="en-GB"/>
        </w:rPr>
        <w:t>evelop</w:t>
      </w:r>
      <w:r w:rsidRPr="007B6A3E">
        <w:rPr>
          <w:rFonts w:ascii="Arial" w:eastAsia="Times New Roman" w:hAnsi="Arial" w:cs="Arial"/>
          <w:color w:val="000000"/>
          <w:sz w:val="24"/>
          <w:szCs w:val="24"/>
          <w:lang w:eastAsia="en-GB"/>
        </w:rPr>
        <w:t xml:space="preserve"> systems of </w:t>
      </w:r>
      <w:r w:rsidR="005D2512" w:rsidRPr="007B6A3E">
        <w:rPr>
          <w:rFonts w:ascii="Arial" w:eastAsia="Times New Roman" w:hAnsi="Arial" w:cs="Arial"/>
          <w:color w:val="000000"/>
          <w:sz w:val="24"/>
          <w:szCs w:val="24"/>
          <w:lang w:eastAsia="en-GB"/>
        </w:rPr>
        <w:t xml:space="preserve"> reporting to </w:t>
      </w:r>
      <w:r w:rsidRPr="007B6A3E">
        <w:rPr>
          <w:rFonts w:ascii="Arial" w:eastAsia="Times New Roman" w:hAnsi="Arial" w:cs="Arial"/>
          <w:color w:val="000000"/>
          <w:sz w:val="24"/>
          <w:szCs w:val="24"/>
          <w:lang w:eastAsia="en-GB"/>
        </w:rPr>
        <w:t xml:space="preserve">school </w:t>
      </w:r>
      <w:r w:rsidR="005D2512" w:rsidRPr="007B6A3E">
        <w:rPr>
          <w:rFonts w:ascii="Arial" w:eastAsia="Times New Roman" w:hAnsi="Arial" w:cs="Arial"/>
          <w:color w:val="000000"/>
          <w:sz w:val="24"/>
          <w:szCs w:val="24"/>
          <w:lang w:eastAsia="en-GB"/>
        </w:rPr>
        <w:t>governors</w:t>
      </w:r>
    </w:p>
    <w:p w:rsidR="001A312F" w:rsidRPr="007B6A3E" w:rsidRDefault="001A312F" w:rsidP="007B6A3E">
      <w:pPr>
        <w:pStyle w:val="ListParagraph"/>
        <w:numPr>
          <w:ilvl w:val="0"/>
          <w:numId w:val="17"/>
        </w:numPr>
        <w:spacing w:after="0" w:line="240" w:lineRule="auto"/>
        <w:rPr>
          <w:rFonts w:ascii="Arial" w:eastAsia="Times New Roman" w:hAnsi="Arial" w:cs="Arial"/>
          <w:color w:val="000000"/>
          <w:sz w:val="24"/>
          <w:szCs w:val="24"/>
          <w:lang w:eastAsia="en-GB"/>
        </w:rPr>
      </w:pPr>
      <w:r w:rsidRPr="007B6A3E">
        <w:rPr>
          <w:rFonts w:ascii="Arial" w:eastAsia="Times New Roman" w:hAnsi="Arial" w:cs="Arial"/>
          <w:color w:val="000000"/>
          <w:sz w:val="24"/>
          <w:szCs w:val="24"/>
          <w:lang w:eastAsia="en-GB"/>
        </w:rPr>
        <w:t>To review their practice on everything from today</w:t>
      </w:r>
    </w:p>
    <w:p w:rsidR="00A27B50" w:rsidRPr="007B6A3E" w:rsidRDefault="002F0746" w:rsidP="002F0746">
      <w:pPr>
        <w:pStyle w:val="ListParagraph"/>
        <w:ind w:left="0"/>
        <w:rPr>
          <w:rFonts w:ascii="Arial" w:hAnsi="Arial" w:cs="Arial"/>
          <w:b/>
          <w:bCs/>
          <w:sz w:val="24"/>
          <w:szCs w:val="18"/>
          <w:lang w:eastAsia="en-GB"/>
        </w:rPr>
      </w:pPr>
      <w:r w:rsidRPr="007B6A3E">
        <w:rPr>
          <w:rFonts w:ascii="Arial" w:hAnsi="Arial" w:cs="Arial"/>
          <w:b/>
          <w:bCs/>
          <w:sz w:val="24"/>
          <w:szCs w:val="18"/>
          <w:lang w:eastAsia="en-GB"/>
        </w:rPr>
        <w:t>Mental Health Training for Schools</w:t>
      </w:r>
    </w:p>
    <w:p w:rsidR="00013238" w:rsidRDefault="00013238" w:rsidP="002F0746">
      <w:pPr>
        <w:widowControl w:val="0"/>
        <w:spacing w:after="120" w:line="285"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Course Aims:</w:t>
      </w:r>
    </w:p>
    <w:p w:rsidR="002F0746" w:rsidRPr="002F0746" w:rsidRDefault="002F0746" w:rsidP="002F0746">
      <w:pPr>
        <w:widowControl w:val="0"/>
        <w:spacing w:after="120" w:line="285" w:lineRule="auto"/>
        <w:rPr>
          <w:rFonts w:ascii="Arial" w:eastAsia="Times New Roman" w:hAnsi="Arial" w:cs="Arial"/>
          <w:color w:val="000000"/>
          <w:kern w:val="28"/>
          <w:sz w:val="24"/>
          <w:szCs w:val="24"/>
          <w:lang w:eastAsia="en-GB"/>
          <w14:cntxtAlts/>
        </w:rPr>
      </w:pPr>
      <w:r w:rsidRPr="002F0746">
        <w:rPr>
          <w:rFonts w:ascii="Arial" w:eastAsia="Times New Roman" w:hAnsi="Arial" w:cs="Arial"/>
          <w:color w:val="000000"/>
          <w:kern w:val="28"/>
          <w:sz w:val="24"/>
          <w:szCs w:val="24"/>
          <w:lang w:eastAsia="en-GB"/>
          <w14:cntxtAlts/>
        </w:rPr>
        <w:t xml:space="preserve">For participants to increase their understanding of the mental health needs and common difficulties in children looked after, learn practical strategies for supporting vulnerable students to reach their full potential in school, and increase their confidence in identifying mental health difficulties in students that may require additional support. </w:t>
      </w:r>
    </w:p>
    <w:p w:rsidR="002F0746" w:rsidRPr="002F0746" w:rsidRDefault="002F0746" w:rsidP="002F0746">
      <w:pPr>
        <w:widowControl w:val="0"/>
        <w:spacing w:after="120" w:line="285" w:lineRule="auto"/>
        <w:rPr>
          <w:rFonts w:eastAsia="Times New Roman"/>
          <w:color w:val="000000"/>
          <w:kern w:val="28"/>
          <w:szCs w:val="20"/>
          <w:lang w:eastAsia="en-GB"/>
          <w14:cntxtAlts/>
        </w:rPr>
      </w:pPr>
      <w:r w:rsidRPr="002F0746">
        <w:rPr>
          <w:rFonts w:eastAsia="Times New Roman"/>
          <w:color w:val="000000"/>
          <w:kern w:val="28"/>
          <w:szCs w:val="20"/>
          <w:lang w:eastAsia="en-GB"/>
          <w14:cntxtAlts/>
        </w:rPr>
        <w:t> </w:t>
      </w:r>
    </w:p>
    <w:p w:rsidR="002F0746" w:rsidRPr="00BF5038" w:rsidRDefault="002F0746" w:rsidP="002F0746">
      <w:pPr>
        <w:widowControl w:val="0"/>
        <w:spacing w:after="120" w:line="285" w:lineRule="auto"/>
        <w:rPr>
          <w:rFonts w:ascii="Arial" w:eastAsia="Times New Roman" w:hAnsi="Arial" w:cs="Arial"/>
          <w:color w:val="000000"/>
          <w:kern w:val="28"/>
          <w:sz w:val="24"/>
          <w:szCs w:val="18"/>
          <w:lang w:eastAsia="en-GB"/>
          <w14:cntxtAlts/>
        </w:rPr>
      </w:pPr>
      <w:r w:rsidRPr="00BF5038">
        <w:rPr>
          <w:rFonts w:ascii="Arial" w:eastAsia="Times New Roman" w:hAnsi="Arial" w:cs="Arial"/>
          <w:color w:val="000000"/>
          <w:kern w:val="28"/>
          <w:sz w:val="24"/>
          <w:szCs w:val="18"/>
          <w:lang w:eastAsia="en-GB"/>
          <w14:cntxtAlts/>
        </w:rPr>
        <w:t>Feedback Themes</w:t>
      </w:r>
    </w:p>
    <w:p w:rsidR="002F0746" w:rsidRPr="002F0746" w:rsidRDefault="002F0746" w:rsidP="00BF5038">
      <w:pPr>
        <w:pStyle w:val="ListParagraph"/>
        <w:numPr>
          <w:ilvl w:val="0"/>
          <w:numId w:val="19"/>
        </w:numPr>
        <w:rPr>
          <w:rFonts w:ascii="Arial" w:hAnsi="Arial" w:cs="Arial"/>
          <w:sz w:val="24"/>
          <w:szCs w:val="24"/>
        </w:rPr>
      </w:pPr>
      <w:r>
        <w:rPr>
          <w:rFonts w:ascii="Arial" w:hAnsi="Arial" w:cs="Arial"/>
          <w:sz w:val="24"/>
          <w:szCs w:val="24"/>
        </w:rPr>
        <w:t xml:space="preserve">Understanding the different disorders and how these </w:t>
      </w:r>
      <w:r w:rsidRPr="002F0746">
        <w:rPr>
          <w:rFonts w:ascii="Arial" w:hAnsi="Arial" w:cs="Arial"/>
          <w:sz w:val="24"/>
          <w:szCs w:val="24"/>
        </w:rPr>
        <w:t>relate our working lives</w:t>
      </w:r>
      <w:r w:rsidR="00013238">
        <w:rPr>
          <w:rFonts w:ascii="Arial" w:hAnsi="Arial" w:cs="Arial"/>
          <w:sz w:val="24"/>
          <w:szCs w:val="24"/>
        </w:rPr>
        <w:t>.</w:t>
      </w:r>
    </w:p>
    <w:p w:rsidR="002F0746" w:rsidRPr="00515E81" w:rsidRDefault="002F0746" w:rsidP="00BF5038">
      <w:pPr>
        <w:pStyle w:val="ListParagraph"/>
        <w:numPr>
          <w:ilvl w:val="0"/>
          <w:numId w:val="19"/>
        </w:numPr>
        <w:rPr>
          <w:rFonts w:ascii="Arial" w:hAnsi="Arial" w:cs="Arial"/>
          <w:sz w:val="24"/>
          <w:szCs w:val="24"/>
        </w:rPr>
      </w:pPr>
      <w:r w:rsidRPr="00515E81">
        <w:rPr>
          <w:rFonts w:ascii="Arial" w:hAnsi="Arial" w:cs="Arial"/>
          <w:sz w:val="24"/>
          <w:szCs w:val="24"/>
        </w:rPr>
        <w:t>Engaging with us and tailoring discussion points to the group</w:t>
      </w:r>
      <w:r w:rsidR="00013238">
        <w:rPr>
          <w:rFonts w:ascii="Arial" w:hAnsi="Arial" w:cs="Arial"/>
          <w:sz w:val="24"/>
          <w:szCs w:val="24"/>
        </w:rPr>
        <w:t>.</w:t>
      </w:r>
    </w:p>
    <w:p w:rsidR="002F0746" w:rsidRPr="00515E81" w:rsidRDefault="002F0746" w:rsidP="00BF5038">
      <w:pPr>
        <w:pStyle w:val="ListParagraph"/>
        <w:numPr>
          <w:ilvl w:val="0"/>
          <w:numId w:val="19"/>
        </w:numPr>
        <w:rPr>
          <w:rFonts w:ascii="Arial" w:hAnsi="Arial" w:cs="Arial"/>
          <w:sz w:val="24"/>
          <w:szCs w:val="24"/>
        </w:rPr>
      </w:pPr>
      <w:r w:rsidRPr="00515E81">
        <w:rPr>
          <w:rFonts w:ascii="Arial" w:hAnsi="Arial" w:cs="Arial"/>
          <w:sz w:val="24"/>
          <w:szCs w:val="24"/>
        </w:rPr>
        <w:t>Good examples – helpful information on PTSD</w:t>
      </w:r>
      <w:r w:rsidR="00013238">
        <w:rPr>
          <w:rFonts w:ascii="Arial" w:hAnsi="Arial" w:cs="Arial"/>
          <w:sz w:val="24"/>
          <w:szCs w:val="24"/>
        </w:rPr>
        <w:t>.</w:t>
      </w:r>
    </w:p>
    <w:p w:rsidR="00515E81" w:rsidRPr="00515E81" w:rsidRDefault="00515E81" w:rsidP="00BF5038">
      <w:pPr>
        <w:pStyle w:val="ListParagraph"/>
        <w:numPr>
          <w:ilvl w:val="0"/>
          <w:numId w:val="19"/>
        </w:numPr>
        <w:rPr>
          <w:rFonts w:ascii="Arial" w:hAnsi="Arial" w:cs="Arial"/>
          <w:sz w:val="24"/>
          <w:szCs w:val="24"/>
        </w:rPr>
      </w:pPr>
      <w:r w:rsidRPr="00515E81">
        <w:rPr>
          <w:rFonts w:ascii="Arial" w:hAnsi="Arial" w:cs="Arial"/>
          <w:sz w:val="24"/>
          <w:szCs w:val="24"/>
        </w:rPr>
        <w:t>I like the fact that it was delivered by s a Clinical Psychologist.  Often training comes from Educational Psychologist, but the clinical</w:t>
      </w:r>
      <w:r w:rsidR="00BF5038">
        <w:rPr>
          <w:rFonts w:ascii="Arial" w:hAnsi="Arial" w:cs="Arial"/>
          <w:sz w:val="24"/>
          <w:szCs w:val="24"/>
        </w:rPr>
        <w:t xml:space="preserve"> perspective</w:t>
      </w:r>
      <w:r w:rsidRPr="00515E81">
        <w:rPr>
          <w:rFonts w:ascii="Arial" w:hAnsi="Arial" w:cs="Arial"/>
          <w:sz w:val="24"/>
          <w:szCs w:val="24"/>
        </w:rPr>
        <w:t xml:space="preserve"> was </w:t>
      </w:r>
      <w:r w:rsidR="00BF5038" w:rsidRPr="00515E81">
        <w:rPr>
          <w:rFonts w:ascii="Arial" w:hAnsi="Arial" w:cs="Arial"/>
          <w:sz w:val="24"/>
          <w:szCs w:val="24"/>
        </w:rPr>
        <w:t>useful</w:t>
      </w:r>
      <w:r w:rsidR="00013238">
        <w:rPr>
          <w:rFonts w:ascii="Arial" w:hAnsi="Arial" w:cs="Arial"/>
          <w:sz w:val="24"/>
          <w:szCs w:val="24"/>
        </w:rPr>
        <w:t>.</w:t>
      </w:r>
    </w:p>
    <w:p w:rsidR="002F0746" w:rsidRDefault="002F0746" w:rsidP="00BF5038">
      <w:pPr>
        <w:pStyle w:val="ListParagraph"/>
        <w:numPr>
          <w:ilvl w:val="0"/>
          <w:numId w:val="19"/>
        </w:numPr>
        <w:rPr>
          <w:rFonts w:ascii="Arial" w:hAnsi="Arial" w:cs="Arial"/>
          <w:sz w:val="24"/>
          <w:szCs w:val="24"/>
        </w:rPr>
      </w:pPr>
      <w:r w:rsidRPr="00515E81">
        <w:rPr>
          <w:rFonts w:ascii="Arial" w:hAnsi="Arial" w:cs="Arial"/>
          <w:sz w:val="24"/>
          <w:szCs w:val="24"/>
        </w:rPr>
        <w:t>Useful overview of mental health challenges although not related just to CLA</w:t>
      </w:r>
      <w:r w:rsidR="00013238">
        <w:rPr>
          <w:rFonts w:ascii="Arial" w:hAnsi="Arial" w:cs="Arial"/>
          <w:sz w:val="24"/>
          <w:szCs w:val="24"/>
        </w:rPr>
        <w:t>.</w:t>
      </w:r>
    </w:p>
    <w:p w:rsidR="00515E81" w:rsidRDefault="00515E81" w:rsidP="00515E81">
      <w:pPr>
        <w:rPr>
          <w:rFonts w:ascii="Arial" w:hAnsi="Arial" w:cs="Arial"/>
          <w:sz w:val="24"/>
          <w:szCs w:val="24"/>
        </w:rPr>
      </w:pPr>
      <w:r>
        <w:rPr>
          <w:rFonts w:ascii="Arial" w:hAnsi="Arial" w:cs="Arial"/>
          <w:sz w:val="24"/>
          <w:szCs w:val="24"/>
        </w:rPr>
        <w:t>Next Steps</w:t>
      </w:r>
    </w:p>
    <w:p w:rsidR="00AD483B" w:rsidRPr="00AD1018" w:rsidRDefault="00AD483B" w:rsidP="00515E81">
      <w:pPr>
        <w:rPr>
          <w:rFonts w:ascii="Arial" w:hAnsi="Arial" w:cs="Arial"/>
          <w:sz w:val="24"/>
          <w:szCs w:val="24"/>
        </w:rPr>
      </w:pPr>
      <w:r w:rsidRPr="00AD1018">
        <w:rPr>
          <w:rFonts w:ascii="Arial" w:hAnsi="Arial" w:cs="Arial"/>
          <w:sz w:val="24"/>
          <w:szCs w:val="24"/>
        </w:rPr>
        <w:t>Further training will be offered to schools and carers in the next academic year</w:t>
      </w:r>
      <w:r w:rsidR="00AD1018" w:rsidRPr="00AD1018">
        <w:rPr>
          <w:rFonts w:ascii="Arial" w:hAnsi="Arial" w:cs="Arial"/>
          <w:sz w:val="24"/>
          <w:szCs w:val="24"/>
        </w:rPr>
        <w:t xml:space="preserve"> on ‘</w:t>
      </w:r>
      <w:r w:rsidR="00AD1018" w:rsidRPr="00AD1018">
        <w:rPr>
          <w:rFonts w:ascii="Arial" w:hAnsi="Arial" w:cs="Arial"/>
          <w:bCs/>
          <w:sz w:val="24"/>
          <w:szCs w:val="24"/>
          <w:lang w:eastAsia="en-GB"/>
        </w:rPr>
        <w:t>Attachment and Trauma’ and ‘Identifying the Mental Health Needs’ of children’</w:t>
      </w:r>
    </w:p>
    <w:p w:rsidR="0030296F" w:rsidRDefault="00BF7CB1" w:rsidP="00426B11">
      <w:pPr>
        <w:rPr>
          <w:rFonts w:ascii="Arial" w:hAnsi="Arial" w:cs="Arial"/>
          <w:b/>
          <w:sz w:val="24"/>
          <w:szCs w:val="24"/>
        </w:rPr>
      </w:pPr>
      <w:r>
        <w:rPr>
          <w:rFonts w:ascii="Arial" w:hAnsi="Arial" w:cs="Arial"/>
          <w:b/>
          <w:sz w:val="24"/>
          <w:szCs w:val="24"/>
        </w:rPr>
        <w:t>11</w:t>
      </w:r>
      <w:r w:rsidR="00800611" w:rsidRPr="00800611">
        <w:rPr>
          <w:rFonts w:ascii="Arial" w:hAnsi="Arial" w:cs="Arial"/>
          <w:b/>
          <w:sz w:val="24"/>
          <w:szCs w:val="24"/>
        </w:rPr>
        <w:t>.</w:t>
      </w:r>
      <w:r w:rsidR="00013238">
        <w:rPr>
          <w:rFonts w:ascii="Arial" w:hAnsi="Arial" w:cs="Arial"/>
          <w:b/>
          <w:sz w:val="24"/>
          <w:szCs w:val="24"/>
        </w:rPr>
        <w:t xml:space="preserve"> </w:t>
      </w:r>
      <w:r w:rsidR="0030296F" w:rsidRPr="00800611">
        <w:rPr>
          <w:rFonts w:ascii="Arial" w:hAnsi="Arial" w:cs="Arial"/>
          <w:b/>
          <w:sz w:val="24"/>
          <w:szCs w:val="24"/>
        </w:rPr>
        <w:t>Enrichment</w:t>
      </w:r>
    </w:p>
    <w:p w:rsidR="00D31ED2" w:rsidRDefault="00BF5038" w:rsidP="00426B11">
      <w:pPr>
        <w:rPr>
          <w:rFonts w:ascii="Arial" w:hAnsi="Arial" w:cs="Arial"/>
          <w:sz w:val="24"/>
          <w:szCs w:val="24"/>
        </w:rPr>
      </w:pPr>
      <w:r>
        <w:rPr>
          <w:rFonts w:ascii="Arial" w:hAnsi="Arial" w:cs="Arial"/>
          <w:sz w:val="24"/>
          <w:szCs w:val="24"/>
        </w:rPr>
        <w:t>The enrichment on offer for CLA and Care leavers has tripled over the past year. Please s</w:t>
      </w:r>
      <w:r w:rsidR="0036090C" w:rsidRPr="00590360">
        <w:rPr>
          <w:rFonts w:ascii="Arial" w:hAnsi="Arial" w:cs="Arial"/>
          <w:sz w:val="24"/>
          <w:szCs w:val="24"/>
        </w:rPr>
        <w:t xml:space="preserve">ee </w:t>
      </w:r>
      <w:r w:rsidR="00590360">
        <w:rPr>
          <w:rFonts w:ascii="Arial" w:hAnsi="Arial" w:cs="Arial"/>
          <w:sz w:val="24"/>
          <w:szCs w:val="24"/>
        </w:rPr>
        <w:t xml:space="preserve">the </w:t>
      </w:r>
      <w:r w:rsidR="00590360" w:rsidRPr="00590360">
        <w:rPr>
          <w:rFonts w:ascii="Arial" w:hAnsi="Arial" w:cs="Arial"/>
          <w:sz w:val="24"/>
          <w:szCs w:val="24"/>
        </w:rPr>
        <w:t>V</w:t>
      </w:r>
      <w:r w:rsidR="009443D6">
        <w:rPr>
          <w:rFonts w:ascii="Arial" w:hAnsi="Arial" w:cs="Arial"/>
          <w:sz w:val="24"/>
          <w:szCs w:val="24"/>
        </w:rPr>
        <w:t xml:space="preserve">irtual </w:t>
      </w:r>
      <w:proofErr w:type="spellStart"/>
      <w:r w:rsidR="009443D6">
        <w:rPr>
          <w:rFonts w:ascii="Arial" w:hAnsi="Arial" w:cs="Arial"/>
          <w:sz w:val="24"/>
          <w:szCs w:val="24"/>
        </w:rPr>
        <w:t>Headteacher’s</w:t>
      </w:r>
      <w:proofErr w:type="spellEnd"/>
      <w:r w:rsidR="00590360" w:rsidRPr="00590360">
        <w:rPr>
          <w:rFonts w:ascii="Arial" w:hAnsi="Arial" w:cs="Arial"/>
          <w:sz w:val="24"/>
          <w:szCs w:val="24"/>
        </w:rPr>
        <w:t xml:space="preserve"> Enrichment </w:t>
      </w:r>
      <w:r w:rsidR="0036090C" w:rsidRPr="00590360">
        <w:rPr>
          <w:rFonts w:ascii="Arial" w:hAnsi="Arial" w:cs="Arial"/>
          <w:sz w:val="24"/>
          <w:szCs w:val="24"/>
        </w:rPr>
        <w:t>Report</w:t>
      </w:r>
      <w:r w:rsidR="00872472">
        <w:rPr>
          <w:rFonts w:ascii="Arial" w:hAnsi="Arial" w:cs="Arial"/>
          <w:sz w:val="24"/>
          <w:szCs w:val="24"/>
        </w:rPr>
        <w:t xml:space="preserve"> (October 2019)</w:t>
      </w:r>
      <w:r>
        <w:rPr>
          <w:rFonts w:ascii="Arial" w:hAnsi="Arial" w:cs="Arial"/>
          <w:sz w:val="24"/>
          <w:szCs w:val="24"/>
        </w:rPr>
        <w:t xml:space="preserve"> for further details.</w:t>
      </w:r>
    </w:p>
    <w:p w:rsidR="0009035F" w:rsidRPr="0009035F" w:rsidRDefault="00BF7CB1" w:rsidP="00426B11">
      <w:pPr>
        <w:rPr>
          <w:rFonts w:ascii="Arial" w:hAnsi="Arial" w:cs="Arial"/>
          <w:b/>
          <w:sz w:val="24"/>
          <w:szCs w:val="24"/>
        </w:rPr>
      </w:pPr>
      <w:r>
        <w:rPr>
          <w:rFonts w:ascii="Arial" w:hAnsi="Arial" w:cs="Arial"/>
          <w:b/>
          <w:sz w:val="24"/>
          <w:szCs w:val="24"/>
        </w:rPr>
        <w:t>12</w:t>
      </w:r>
      <w:r w:rsidR="0009035F" w:rsidRPr="0009035F">
        <w:rPr>
          <w:rFonts w:ascii="Arial" w:hAnsi="Arial" w:cs="Arial"/>
          <w:b/>
          <w:sz w:val="24"/>
          <w:szCs w:val="24"/>
        </w:rPr>
        <w:t xml:space="preserve">. </w:t>
      </w:r>
      <w:r w:rsidR="0009035F">
        <w:rPr>
          <w:rFonts w:ascii="Arial" w:hAnsi="Arial" w:cs="Arial"/>
          <w:b/>
          <w:sz w:val="24"/>
          <w:szCs w:val="24"/>
        </w:rPr>
        <w:t xml:space="preserve"> Pupil Premium</w:t>
      </w:r>
      <w:r w:rsidR="006C7053">
        <w:rPr>
          <w:rFonts w:ascii="Arial" w:hAnsi="Arial" w:cs="Arial"/>
          <w:b/>
          <w:sz w:val="24"/>
          <w:szCs w:val="24"/>
        </w:rPr>
        <w:t xml:space="preserve"> Plus</w:t>
      </w:r>
    </w:p>
    <w:p w:rsidR="00C91DBA" w:rsidRDefault="00C91DBA" w:rsidP="0009035F">
      <w:pPr>
        <w:autoSpaceDE w:val="0"/>
        <w:autoSpaceDN w:val="0"/>
        <w:adjustRightInd w:val="0"/>
        <w:spacing w:after="0" w:line="240" w:lineRule="auto"/>
        <w:rPr>
          <w:rFonts w:ascii="Arial" w:hAnsi="Arial" w:cs="Arial"/>
        </w:rPr>
      </w:pPr>
    </w:p>
    <w:p w:rsidR="00C91DBA" w:rsidRPr="00653FCA" w:rsidRDefault="00C91DBA" w:rsidP="00C91DBA">
      <w:pPr>
        <w:autoSpaceDE w:val="0"/>
        <w:autoSpaceDN w:val="0"/>
        <w:adjustRightInd w:val="0"/>
        <w:spacing w:after="0" w:line="240" w:lineRule="auto"/>
        <w:rPr>
          <w:rFonts w:ascii="Arial" w:hAnsi="Arial" w:cs="Arial"/>
          <w:sz w:val="24"/>
          <w:lang w:eastAsia="en-GB"/>
        </w:rPr>
      </w:pPr>
      <w:r w:rsidRPr="00653FCA">
        <w:rPr>
          <w:rFonts w:ascii="Arial" w:hAnsi="Arial" w:cs="Arial"/>
          <w:sz w:val="24"/>
          <w:lang w:eastAsia="en-GB"/>
        </w:rPr>
        <w:lastRenderedPageBreak/>
        <w:t>The Department for Education (</w:t>
      </w:r>
      <w:proofErr w:type="spellStart"/>
      <w:r w:rsidRPr="00653FCA">
        <w:rPr>
          <w:rFonts w:ascii="Arial" w:hAnsi="Arial" w:cs="Arial"/>
          <w:sz w:val="24"/>
          <w:lang w:eastAsia="en-GB"/>
        </w:rPr>
        <w:t>DfE</w:t>
      </w:r>
      <w:proofErr w:type="spellEnd"/>
      <w:r w:rsidRPr="00653FCA">
        <w:rPr>
          <w:rFonts w:ascii="Arial" w:hAnsi="Arial" w:cs="Arial"/>
          <w:sz w:val="24"/>
          <w:lang w:eastAsia="en-GB"/>
        </w:rPr>
        <w:t>) allocates to local authorities a</w:t>
      </w:r>
      <w:r w:rsidRPr="00653FCA">
        <w:rPr>
          <w:rFonts w:ascii="Arial" w:hAnsi="Arial" w:cs="Arial"/>
          <w:b/>
          <w:sz w:val="24"/>
          <w:lang w:eastAsia="en-GB"/>
        </w:rPr>
        <w:t xml:space="preserve"> </w:t>
      </w:r>
      <w:r w:rsidRPr="00653FCA">
        <w:rPr>
          <w:rFonts w:ascii="Arial" w:hAnsi="Arial" w:cs="Arial"/>
          <w:sz w:val="24"/>
          <w:lang w:eastAsia="en-GB"/>
        </w:rPr>
        <w:t xml:space="preserve">provisional amount of £2300  per child looked after for at least one day, as recorded in the March  children looked-after data return (SSDA903), and aged 4 to 15 at 31 August. The </w:t>
      </w:r>
      <w:proofErr w:type="spellStart"/>
      <w:r w:rsidRPr="00653FCA">
        <w:rPr>
          <w:rFonts w:ascii="Arial" w:hAnsi="Arial" w:cs="Arial"/>
          <w:sz w:val="24"/>
          <w:lang w:eastAsia="en-GB"/>
        </w:rPr>
        <w:t>DfE</w:t>
      </w:r>
      <w:proofErr w:type="spellEnd"/>
      <w:r w:rsidRPr="00653FCA">
        <w:rPr>
          <w:rFonts w:ascii="Arial" w:hAnsi="Arial" w:cs="Arial"/>
          <w:sz w:val="24"/>
          <w:lang w:eastAsia="en-GB"/>
        </w:rPr>
        <w:t xml:space="preserve"> updates and finalises this allocation in December  based on the number of children looked after.</w:t>
      </w:r>
    </w:p>
    <w:p w:rsidR="00C91DBA" w:rsidRPr="00653FCA" w:rsidRDefault="00C91DBA" w:rsidP="00C91DBA">
      <w:pPr>
        <w:autoSpaceDE w:val="0"/>
        <w:autoSpaceDN w:val="0"/>
        <w:adjustRightInd w:val="0"/>
        <w:spacing w:after="0" w:line="240" w:lineRule="auto"/>
        <w:rPr>
          <w:rFonts w:ascii="Arial" w:hAnsi="Arial" w:cs="Arial"/>
          <w:sz w:val="24"/>
          <w:lang w:eastAsia="en-GB"/>
        </w:rPr>
      </w:pPr>
    </w:p>
    <w:p w:rsidR="00C91DBA" w:rsidRPr="00653FCA" w:rsidRDefault="008F7806" w:rsidP="0009035F">
      <w:pPr>
        <w:autoSpaceDE w:val="0"/>
        <w:autoSpaceDN w:val="0"/>
        <w:adjustRightInd w:val="0"/>
        <w:spacing w:after="0" w:line="240" w:lineRule="auto"/>
        <w:rPr>
          <w:rFonts w:ascii="Arial" w:hAnsi="Arial" w:cs="Arial"/>
          <w:color w:val="000000"/>
          <w:sz w:val="24"/>
          <w:szCs w:val="23"/>
          <w:lang w:eastAsia="en-GB"/>
        </w:rPr>
      </w:pPr>
      <w:r w:rsidRPr="00653FCA">
        <w:rPr>
          <w:rFonts w:ascii="Arial" w:hAnsi="Arial" w:cs="Arial"/>
          <w:color w:val="000000"/>
          <w:sz w:val="24"/>
          <w:lang w:eastAsia="en-GB"/>
        </w:rPr>
        <w:t>Harrow Virtual</w:t>
      </w:r>
      <w:r w:rsidR="00C91DBA" w:rsidRPr="00653FCA">
        <w:rPr>
          <w:rFonts w:ascii="Arial" w:hAnsi="Arial" w:cs="Arial"/>
          <w:color w:val="000000"/>
          <w:sz w:val="24"/>
          <w:lang w:eastAsia="en-GB"/>
        </w:rPr>
        <w:t xml:space="preserve"> School works to a </w:t>
      </w:r>
      <w:r w:rsidR="00BF5038" w:rsidRPr="00653FCA">
        <w:rPr>
          <w:rFonts w:ascii="Arial" w:hAnsi="Arial" w:cs="Arial"/>
          <w:color w:val="000000"/>
          <w:sz w:val="24"/>
          <w:lang w:eastAsia="en-GB"/>
        </w:rPr>
        <w:t>‘child’s</w:t>
      </w:r>
      <w:r w:rsidR="00C91DBA" w:rsidRPr="00653FCA">
        <w:rPr>
          <w:rFonts w:ascii="Arial" w:hAnsi="Arial" w:cs="Arial"/>
          <w:color w:val="000000"/>
          <w:sz w:val="24"/>
          <w:lang w:eastAsia="en-GB"/>
        </w:rPr>
        <w:t xml:space="preserve"> needs driven</w:t>
      </w:r>
      <w:r w:rsidR="00BF5038" w:rsidRPr="00653FCA">
        <w:rPr>
          <w:rFonts w:ascii="Arial" w:hAnsi="Arial" w:cs="Arial"/>
          <w:color w:val="000000"/>
          <w:sz w:val="24"/>
          <w:lang w:eastAsia="en-GB"/>
        </w:rPr>
        <w:t>’</w:t>
      </w:r>
      <w:r w:rsidR="00C91DBA" w:rsidRPr="00653FCA">
        <w:rPr>
          <w:rFonts w:ascii="Arial" w:hAnsi="Arial" w:cs="Arial"/>
          <w:color w:val="000000"/>
          <w:sz w:val="24"/>
          <w:lang w:eastAsia="en-GB"/>
        </w:rPr>
        <w:t xml:space="preserve"> model which is monitored via the PEP process.  The</w:t>
      </w:r>
      <w:r w:rsidR="00C91DBA" w:rsidRPr="00653FCA">
        <w:rPr>
          <w:sz w:val="24"/>
        </w:rPr>
        <w:t xml:space="preserve"> </w:t>
      </w:r>
      <w:r w:rsidR="00C91DBA" w:rsidRPr="00653FCA">
        <w:rPr>
          <w:rFonts w:ascii="Arial" w:hAnsi="Arial" w:cs="Arial"/>
          <w:sz w:val="24"/>
        </w:rPr>
        <w:t>termly PEP reviews  provide</w:t>
      </w:r>
      <w:r w:rsidR="004B380C" w:rsidRPr="00653FCA">
        <w:rPr>
          <w:rFonts w:ascii="Arial" w:hAnsi="Arial" w:cs="Arial"/>
          <w:sz w:val="24"/>
        </w:rPr>
        <w:t>s</w:t>
      </w:r>
      <w:r w:rsidR="00C91DBA" w:rsidRPr="00653FCA">
        <w:rPr>
          <w:rFonts w:ascii="Arial" w:hAnsi="Arial" w:cs="Arial"/>
          <w:sz w:val="24"/>
        </w:rPr>
        <w:t xml:space="preserve"> evidence of PPP spend and </w:t>
      </w:r>
      <w:r w:rsidRPr="00653FCA">
        <w:rPr>
          <w:rFonts w:ascii="Arial" w:hAnsi="Arial" w:cs="Arial"/>
          <w:sz w:val="24"/>
        </w:rPr>
        <w:t xml:space="preserve">how progress is monitored and measured. </w:t>
      </w:r>
      <w:r w:rsidR="004F1098" w:rsidRPr="00653FCA">
        <w:rPr>
          <w:rFonts w:ascii="Arial" w:hAnsi="Arial" w:cs="Arial"/>
          <w:color w:val="000000"/>
          <w:sz w:val="24"/>
          <w:lang w:eastAsia="en-GB"/>
        </w:rPr>
        <w:t>The PPP is ‘top- sliced’ and s</w:t>
      </w:r>
      <w:r w:rsidR="00C91DBA" w:rsidRPr="00653FCA">
        <w:rPr>
          <w:rFonts w:ascii="Arial" w:hAnsi="Arial" w:cs="Arial"/>
          <w:color w:val="000000"/>
          <w:sz w:val="24"/>
          <w:lang w:eastAsia="en-GB"/>
        </w:rPr>
        <w:t xml:space="preserve">chools </w:t>
      </w:r>
      <w:r w:rsidR="004F1098" w:rsidRPr="00653FCA">
        <w:rPr>
          <w:rFonts w:ascii="Arial" w:hAnsi="Arial" w:cs="Arial"/>
          <w:color w:val="000000"/>
          <w:sz w:val="24"/>
          <w:lang w:eastAsia="en-GB"/>
        </w:rPr>
        <w:t xml:space="preserve"> receive £1500 per child a year. </w:t>
      </w:r>
    </w:p>
    <w:p w:rsidR="00C91DBA" w:rsidRPr="00653FCA" w:rsidRDefault="00C91DBA" w:rsidP="00C91DBA">
      <w:pPr>
        <w:pStyle w:val="Default"/>
        <w:spacing w:after="14"/>
        <w:rPr>
          <w:szCs w:val="22"/>
        </w:rPr>
      </w:pPr>
    </w:p>
    <w:p w:rsidR="00C91DBA" w:rsidRPr="007B6A3E" w:rsidRDefault="004F1098" w:rsidP="00C91DBA">
      <w:pPr>
        <w:rPr>
          <w:rFonts w:ascii="Arial" w:eastAsiaTheme="minorHAnsi" w:hAnsi="Arial" w:cs="Arial"/>
          <w:sz w:val="24"/>
          <w:szCs w:val="24"/>
        </w:rPr>
      </w:pPr>
      <w:r w:rsidRPr="00653FCA">
        <w:rPr>
          <w:rFonts w:ascii="Arial" w:eastAsiaTheme="minorHAnsi" w:hAnsi="Arial" w:cs="Arial"/>
          <w:sz w:val="24"/>
        </w:rPr>
        <w:t xml:space="preserve">The remaining budget </w:t>
      </w:r>
      <w:r w:rsidR="00985B1E" w:rsidRPr="00653FCA">
        <w:rPr>
          <w:rFonts w:ascii="Arial" w:eastAsiaTheme="minorHAnsi" w:hAnsi="Arial" w:cs="Arial"/>
          <w:sz w:val="24"/>
        </w:rPr>
        <w:t>is used</w:t>
      </w:r>
      <w:r w:rsidR="00C91DBA" w:rsidRPr="00653FCA">
        <w:rPr>
          <w:rFonts w:ascii="Arial" w:eastAsiaTheme="minorHAnsi" w:hAnsi="Arial" w:cs="Arial"/>
          <w:sz w:val="24"/>
        </w:rPr>
        <w:t xml:space="preserve"> to support a range of activities and interventions</w:t>
      </w:r>
      <w:r w:rsidR="00AF35D4" w:rsidRPr="00653FCA">
        <w:rPr>
          <w:rFonts w:ascii="Arial" w:eastAsiaTheme="minorHAnsi" w:hAnsi="Arial" w:cs="Arial"/>
          <w:sz w:val="24"/>
        </w:rPr>
        <w:t xml:space="preserve"> to raise the attainment of CLA. This</w:t>
      </w:r>
      <w:r w:rsidR="00C91DBA" w:rsidRPr="00653FCA">
        <w:rPr>
          <w:rFonts w:ascii="Arial" w:eastAsiaTheme="minorHAnsi" w:hAnsi="Arial" w:cs="Arial"/>
          <w:sz w:val="24"/>
        </w:rPr>
        <w:t xml:space="preserve"> includes, but not exhaustive </w:t>
      </w:r>
      <w:r w:rsidR="00C91DBA" w:rsidRPr="007B6A3E">
        <w:rPr>
          <w:rFonts w:ascii="Arial" w:eastAsiaTheme="minorHAnsi" w:hAnsi="Arial" w:cs="Arial"/>
          <w:sz w:val="24"/>
          <w:szCs w:val="24"/>
        </w:rPr>
        <w:t>of</w:t>
      </w:r>
      <w:r w:rsidRPr="007B6A3E">
        <w:rPr>
          <w:rFonts w:ascii="Arial" w:eastAsiaTheme="minorHAnsi" w:hAnsi="Arial" w:cs="Arial"/>
          <w:sz w:val="24"/>
          <w:szCs w:val="24"/>
        </w:rPr>
        <w:t xml:space="preserve"> the following</w:t>
      </w:r>
      <w:r w:rsidR="00C91DBA" w:rsidRPr="007B6A3E">
        <w:rPr>
          <w:rFonts w:ascii="Arial" w:eastAsiaTheme="minorHAnsi" w:hAnsi="Arial" w:cs="Arial"/>
          <w:sz w:val="24"/>
          <w:szCs w:val="24"/>
        </w:rPr>
        <w:t>:</w:t>
      </w:r>
    </w:p>
    <w:p w:rsidR="00C91DBA" w:rsidRPr="007B6A3E" w:rsidRDefault="00C91DBA" w:rsidP="00BF5038">
      <w:pPr>
        <w:numPr>
          <w:ilvl w:val="0"/>
          <w:numId w:val="21"/>
        </w:numPr>
        <w:spacing w:after="0" w:line="240" w:lineRule="auto"/>
        <w:rPr>
          <w:rFonts w:ascii="Arial" w:eastAsiaTheme="minorHAnsi" w:hAnsi="Arial" w:cs="Arial"/>
          <w:sz w:val="24"/>
          <w:szCs w:val="24"/>
        </w:rPr>
      </w:pPr>
      <w:r w:rsidRPr="007B6A3E">
        <w:rPr>
          <w:rFonts w:ascii="Arial" w:eastAsiaTheme="minorHAnsi" w:hAnsi="Arial" w:cs="Arial"/>
          <w:sz w:val="24"/>
          <w:szCs w:val="24"/>
        </w:rPr>
        <w:t>Enrichment activities for students</w:t>
      </w:r>
    </w:p>
    <w:p w:rsidR="00C91DBA" w:rsidRPr="007B6A3E" w:rsidRDefault="00C91DBA" w:rsidP="00BF5038">
      <w:pPr>
        <w:numPr>
          <w:ilvl w:val="0"/>
          <w:numId w:val="21"/>
        </w:numPr>
        <w:spacing w:after="0" w:line="240" w:lineRule="auto"/>
        <w:rPr>
          <w:rFonts w:ascii="Arial" w:eastAsiaTheme="minorHAnsi" w:hAnsi="Arial" w:cs="Arial"/>
          <w:sz w:val="24"/>
          <w:szCs w:val="24"/>
        </w:rPr>
      </w:pPr>
      <w:r w:rsidRPr="007B6A3E">
        <w:rPr>
          <w:rFonts w:ascii="Arial" w:eastAsiaTheme="minorHAnsi" w:hAnsi="Arial" w:cs="Arial"/>
          <w:sz w:val="24"/>
          <w:szCs w:val="24"/>
        </w:rPr>
        <w:t>Attendance monitoring</w:t>
      </w:r>
    </w:p>
    <w:p w:rsidR="00C91DBA" w:rsidRPr="007B6A3E" w:rsidRDefault="00C91DBA" w:rsidP="00BF5038">
      <w:pPr>
        <w:numPr>
          <w:ilvl w:val="0"/>
          <w:numId w:val="21"/>
        </w:numPr>
        <w:spacing w:after="0" w:line="240" w:lineRule="auto"/>
        <w:rPr>
          <w:rFonts w:ascii="Arial" w:eastAsiaTheme="minorHAnsi" w:hAnsi="Arial" w:cs="Arial"/>
          <w:sz w:val="24"/>
          <w:szCs w:val="24"/>
        </w:rPr>
      </w:pPr>
      <w:r w:rsidRPr="007B6A3E">
        <w:rPr>
          <w:rFonts w:ascii="Arial" w:eastAsiaTheme="minorHAnsi" w:hAnsi="Arial" w:cs="Arial"/>
          <w:sz w:val="24"/>
          <w:szCs w:val="24"/>
        </w:rPr>
        <w:t>e-PEP service</w:t>
      </w:r>
    </w:p>
    <w:p w:rsidR="00C91DBA" w:rsidRPr="007B6A3E" w:rsidRDefault="004F1098" w:rsidP="00BF5038">
      <w:pPr>
        <w:numPr>
          <w:ilvl w:val="0"/>
          <w:numId w:val="21"/>
        </w:numPr>
        <w:spacing w:after="0" w:line="240" w:lineRule="auto"/>
        <w:rPr>
          <w:rFonts w:ascii="Arial" w:eastAsiaTheme="minorHAnsi" w:hAnsi="Arial" w:cs="Arial"/>
          <w:sz w:val="24"/>
          <w:szCs w:val="24"/>
        </w:rPr>
      </w:pPr>
      <w:r w:rsidRPr="007B6A3E">
        <w:rPr>
          <w:rFonts w:ascii="Arial" w:eastAsiaTheme="minorHAnsi" w:hAnsi="Arial" w:cs="Arial"/>
          <w:sz w:val="24"/>
          <w:szCs w:val="24"/>
        </w:rPr>
        <w:t>Training for schools</w:t>
      </w:r>
      <w:r w:rsidR="00C91DBA" w:rsidRPr="007B6A3E">
        <w:rPr>
          <w:rFonts w:ascii="Arial" w:eastAsiaTheme="minorHAnsi" w:hAnsi="Arial" w:cs="Arial"/>
          <w:sz w:val="24"/>
          <w:szCs w:val="24"/>
        </w:rPr>
        <w:t xml:space="preserve">, </w:t>
      </w:r>
      <w:r w:rsidRPr="007B6A3E">
        <w:rPr>
          <w:rFonts w:ascii="Arial" w:eastAsiaTheme="minorHAnsi" w:hAnsi="Arial" w:cs="Arial"/>
          <w:sz w:val="24"/>
          <w:szCs w:val="24"/>
        </w:rPr>
        <w:t>social workers and carers</w:t>
      </w:r>
    </w:p>
    <w:p w:rsidR="00C91DBA" w:rsidRPr="007B6A3E" w:rsidRDefault="00C91DBA" w:rsidP="00BF5038">
      <w:pPr>
        <w:numPr>
          <w:ilvl w:val="0"/>
          <w:numId w:val="21"/>
        </w:numPr>
        <w:spacing w:after="0" w:line="240" w:lineRule="auto"/>
        <w:rPr>
          <w:rFonts w:ascii="Arial" w:eastAsiaTheme="minorHAnsi" w:hAnsi="Arial" w:cs="Arial"/>
          <w:sz w:val="24"/>
          <w:szCs w:val="24"/>
        </w:rPr>
      </w:pPr>
      <w:r w:rsidRPr="007B6A3E">
        <w:rPr>
          <w:rFonts w:ascii="Arial" w:eastAsiaTheme="minorHAnsi" w:hAnsi="Arial" w:cs="Arial"/>
          <w:sz w:val="24"/>
          <w:szCs w:val="24"/>
        </w:rPr>
        <w:t>1:1 tuition</w:t>
      </w:r>
    </w:p>
    <w:p w:rsidR="004F1098" w:rsidRPr="007B6A3E" w:rsidRDefault="004F1098" w:rsidP="00BF5038">
      <w:pPr>
        <w:numPr>
          <w:ilvl w:val="0"/>
          <w:numId w:val="21"/>
        </w:numPr>
        <w:spacing w:after="0" w:line="240" w:lineRule="auto"/>
        <w:rPr>
          <w:rFonts w:ascii="Arial" w:eastAsiaTheme="minorHAnsi" w:hAnsi="Arial" w:cs="Arial"/>
          <w:sz w:val="24"/>
          <w:szCs w:val="24"/>
        </w:rPr>
      </w:pPr>
      <w:r w:rsidRPr="007B6A3E">
        <w:rPr>
          <w:rFonts w:ascii="Arial" w:eastAsiaTheme="minorHAnsi" w:hAnsi="Arial" w:cs="Arial"/>
          <w:sz w:val="24"/>
          <w:szCs w:val="24"/>
        </w:rPr>
        <w:t>1:1 mentoring</w:t>
      </w:r>
    </w:p>
    <w:p w:rsidR="00C91DBA" w:rsidRPr="007B6A3E" w:rsidRDefault="00C91DBA" w:rsidP="00BF5038">
      <w:pPr>
        <w:numPr>
          <w:ilvl w:val="0"/>
          <w:numId w:val="21"/>
        </w:numPr>
        <w:spacing w:after="0" w:line="240" w:lineRule="auto"/>
        <w:rPr>
          <w:rFonts w:ascii="Arial" w:eastAsiaTheme="minorHAnsi" w:hAnsi="Arial" w:cs="Arial"/>
          <w:sz w:val="24"/>
          <w:szCs w:val="24"/>
        </w:rPr>
      </w:pPr>
      <w:r w:rsidRPr="007B6A3E">
        <w:rPr>
          <w:rFonts w:ascii="Arial" w:eastAsiaTheme="minorHAnsi" w:hAnsi="Arial" w:cs="Arial"/>
          <w:sz w:val="24"/>
          <w:szCs w:val="24"/>
        </w:rPr>
        <w:t xml:space="preserve">VS staffing </w:t>
      </w:r>
    </w:p>
    <w:p w:rsidR="00C91DBA" w:rsidRPr="007B6A3E" w:rsidRDefault="00C91DBA" w:rsidP="00BF5038">
      <w:pPr>
        <w:numPr>
          <w:ilvl w:val="0"/>
          <w:numId w:val="21"/>
        </w:numPr>
        <w:spacing w:after="0" w:line="240" w:lineRule="auto"/>
        <w:rPr>
          <w:rFonts w:ascii="Arial" w:eastAsiaTheme="minorHAnsi" w:hAnsi="Arial" w:cs="Arial"/>
          <w:sz w:val="24"/>
          <w:szCs w:val="24"/>
        </w:rPr>
      </w:pPr>
      <w:r w:rsidRPr="007B6A3E">
        <w:rPr>
          <w:rFonts w:ascii="Arial" w:eastAsiaTheme="minorHAnsi" w:hAnsi="Arial" w:cs="Arial"/>
          <w:sz w:val="24"/>
          <w:szCs w:val="24"/>
        </w:rPr>
        <w:t>ALP placements</w:t>
      </w:r>
    </w:p>
    <w:p w:rsidR="00C91DBA" w:rsidRPr="007B6A3E" w:rsidRDefault="00C91DBA" w:rsidP="00BF5038">
      <w:pPr>
        <w:numPr>
          <w:ilvl w:val="0"/>
          <w:numId w:val="21"/>
        </w:numPr>
        <w:spacing w:after="0" w:line="240" w:lineRule="auto"/>
        <w:rPr>
          <w:rFonts w:ascii="Arial" w:eastAsiaTheme="minorHAnsi" w:hAnsi="Arial" w:cs="Arial"/>
          <w:color w:val="1F497D"/>
          <w:sz w:val="24"/>
          <w:szCs w:val="24"/>
        </w:rPr>
      </w:pPr>
      <w:r w:rsidRPr="007B6A3E">
        <w:rPr>
          <w:rFonts w:ascii="Arial" w:eastAsiaTheme="minorHAnsi" w:hAnsi="Arial" w:cs="Arial"/>
          <w:sz w:val="24"/>
          <w:szCs w:val="24"/>
        </w:rPr>
        <w:t>Pupil resources</w:t>
      </w:r>
    </w:p>
    <w:p w:rsidR="00C91DBA" w:rsidRPr="007B6A3E" w:rsidRDefault="00C91DBA" w:rsidP="00BF5038">
      <w:pPr>
        <w:numPr>
          <w:ilvl w:val="0"/>
          <w:numId w:val="21"/>
        </w:numPr>
        <w:spacing w:after="0" w:line="240" w:lineRule="auto"/>
        <w:rPr>
          <w:rFonts w:ascii="Arial" w:eastAsiaTheme="minorHAnsi" w:hAnsi="Arial" w:cs="Arial"/>
          <w:color w:val="1F497D"/>
          <w:sz w:val="24"/>
          <w:szCs w:val="24"/>
        </w:rPr>
      </w:pPr>
      <w:r w:rsidRPr="007B6A3E">
        <w:rPr>
          <w:rFonts w:ascii="Arial" w:eastAsiaTheme="minorHAnsi" w:hAnsi="Arial" w:cs="Arial"/>
          <w:sz w:val="24"/>
          <w:szCs w:val="24"/>
        </w:rPr>
        <w:t>Top-up pupil premium of schools</w:t>
      </w:r>
    </w:p>
    <w:p w:rsidR="00C91DBA" w:rsidRPr="007B6A3E" w:rsidRDefault="00C91DBA" w:rsidP="00BF5038">
      <w:pPr>
        <w:numPr>
          <w:ilvl w:val="0"/>
          <w:numId w:val="21"/>
        </w:numPr>
        <w:spacing w:after="0" w:line="240" w:lineRule="auto"/>
        <w:rPr>
          <w:rFonts w:ascii="Arial" w:eastAsiaTheme="minorHAnsi" w:hAnsi="Arial" w:cs="Arial"/>
          <w:color w:val="1F497D"/>
          <w:sz w:val="24"/>
          <w:szCs w:val="24"/>
        </w:rPr>
      </w:pPr>
      <w:r w:rsidRPr="007B6A3E">
        <w:rPr>
          <w:rFonts w:ascii="Arial" w:eastAsiaTheme="minorHAnsi" w:hAnsi="Arial" w:cs="Arial"/>
          <w:sz w:val="24"/>
          <w:szCs w:val="24"/>
        </w:rPr>
        <w:t>Educational Psychologist Support</w:t>
      </w:r>
    </w:p>
    <w:p w:rsidR="00833250" w:rsidRDefault="00833250" w:rsidP="000770BD">
      <w:pPr>
        <w:contextualSpacing/>
        <w:rPr>
          <w:rFonts w:ascii="Arial" w:hAnsi="Arial" w:cs="Arial"/>
          <w:b/>
          <w:sz w:val="24"/>
          <w:szCs w:val="24"/>
        </w:rPr>
      </w:pPr>
    </w:p>
    <w:p w:rsidR="000770BD" w:rsidRDefault="00BF7CB1" w:rsidP="000770BD">
      <w:pPr>
        <w:contextualSpacing/>
        <w:rPr>
          <w:rFonts w:ascii="Arial" w:hAnsi="Arial" w:cs="Arial"/>
          <w:b/>
          <w:sz w:val="24"/>
          <w:szCs w:val="24"/>
        </w:rPr>
      </w:pPr>
      <w:r>
        <w:rPr>
          <w:rFonts w:ascii="Arial" w:hAnsi="Arial" w:cs="Arial"/>
          <w:b/>
          <w:sz w:val="24"/>
          <w:szCs w:val="24"/>
        </w:rPr>
        <w:t>13</w:t>
      </w:r>
      <w:r w:rsidR="0036090C" w:rsidRPr="00872472">
        <w:rPr>
          <w:rFonts w:ascii="Arial" w:hAnsi="Arial" w:cs="Arial"/>
          <w:b/>
          <w:sz w:val="24"/>
          <w:szCs w:val="24"/>
        </w:rPr>
        <w:t xml:space="preserve">. Virtual </w:t>
      </w:r>
      <w:r w:rsidR="00590360" w:rsidRPr="00872472">
        <w:rPr>
          <w:rFonts w:ascii="Arial" w:hAnsi="Arial" w:cs="Arial"/>
          <w:b/>
          <w:sz w:val="24"/>
          <w:szCs w:val="24"/>
        </w:rPr>
        <w:t xml:space="preserve">School </w:t>
      </w:r>
      <w:r w:rsidR="0036090C" w:rsidRPr="00872472">
        <w:rPr>
          <w:rFonts w:ascii="Arial" w:hAnsi="Arial" w:cs="Arial"/>
          <w:b/>
          <w:sz w:val="24"/>
          <w:szCs w:val="24"/>
        </w:rPr>
        <w:t>Staff</w:t>
      </w:r>
      <w:r w:rsidR="004F1098">
        <w:rPr>
          <w:rFonts w:ascii="Arial" w:hAnsi="Arial" w:cs="Arial"/>
          <w:b/>
          <w:sz w:val="24"/>
          <w:szCs w:val="24"/>
        </w:rPr>
        <w:t>ing</w:t>
      </w:r>
    </w:p>
    <w:p w:rsidR="004F1098" w:rsidRDefault="004F1098" w:rsidP="000770BD">
      <w:pPr>
        <w:contextualSpacing/>
        <w:rPr>
          <w:rFonts w:ascii="Arial" w:hAnsi="Arial" w:cs="Arial"/>
          <w:b/>
          <w:sz w:val="24"/>
          <w:szCs w:val="24"/>
        </w:rPr>
      </w:pPr>
    </w:p>
    <w:p w:rsidR="004F1098" w:rsidRDefault="007B6A3E" w:rsidP="000770BD">
      <w:pPr>
        <w:contextualSpacing/>
        <w:rPr>
          <w:rFonts w:ascii="Arial" w:hAnsi="Arial" w:cs="Arial"/>
          <w:sz w:val="24"/>
          <w:szCs w:val="24"/>
        </w:rPr>
      </w:pPr>
      <w:r>
        <w:rPr>
          <w:rFonts w:ascii="Arial" w:hAnsi="Arial" w:cs="Arial"/>
          <w:noProof/>
          <w:lang w:eastAsia="en-GB"/>
        </w:rPr>
        <w:lastRenderedPageBreak/>
        <w:drawing>
          <wp:inline distT="0" distB="0" distL="0" distR="0" wp14:anchorId="36669F2F" wp14:editId="19F58D51">
            <wp:extent cx="6044540" cy="3960421"/>
            <wp:effectExtent l="0" t="0" r="1397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4F1098" w:rsidRDefault="004F1098" w:rsidP="000770BD">
      <w:pPr>
        <w:contextualSpacing/>
        <w:rPr>
          <w:rFonts w:ascii="Arial" w:hAnsi="Arial" w:cs="Arial"/>
          <w:sz w:val="24"/>
          <w:szCs w:val="24"/>
        </w:rPr>
      </w:pPr>
    </w:p>
    <w:p w:rsidR="004F1098" w:rsidRPr="00872472" w:rsidRDefault="004509FB" w:rsidP="000770BD">
      <w:pPr>
        <w:contextualSpacing/>
        <w:rPr>
          <w:rFonts w:ascii="Arial" w:hAnsi="Arial" w:cs="Arial"/>
          <w:sz w:val="24"/>
          <w:szCs w:val="24"/>
        </w:rPr>
      </w:pPr>
      <w:r>
        <w:rPr>
          <w:rFonts w:ascii="Arial" w:hAnsi="Arial" w:cs="Arial"/>
          <w:sz w:val="24"/>
          <w:szCs w:val="24"/>
        </w:rPr>
        <w:t xml:space="preserve">Clinical Psychologist </w:t>
      </w:r>
    </w:p>
    <w:p w:rsidR="00DD458A" w:rsidRPr="00653FCA" w:rsidRDefault="0036090C" w:rsidP="00DD458A">
      <w:pPr>
        <w:contextualSpacing/>
        <w:rPr>
          <w:rFonts w:ascii="Arial" w:eastAsia="Times New Roman" w:hAnsi="Arial" w:cs="Arial"/>
          <w:bCs/>
          <w:sz w:val="24"/>
          <w:szCs w:val="24"/>
          <w:lang w:eastAsia="en-GB"/>
        </w:rPr>
      </w:pPr>
      <w:r w:rsidRPr="00653FCA">
        <w:rPr>
          <w:rFonts w:ascii="Arial" w:hAnsi="Arial" w:cs="Arial"/>
          <w:sz w:val="24"/>
        </w:rPr>
        <w:t>In</w:t>
      </w:r>
      <w:r w:rsidR="00DD458A" w:rsidRPr="00653FCA">
        <w:rPr>
          <w:rFonts w:ascii="Arial" w:hAnsi="Arial" w:cs="Arial"/>
          <w:sz w:val="24"/>
        </w:rPr>
        <w:t xml:space="preserve"> recognition of the increasing numbers of children with school attendance issues related to  social, emotional and mental health difficulties. A Clinical Psychologist </w:t>
      </w:r>
      <w:r w:rsidR="008D3B6E" w:rsidRPr="00653FCA">
        <w:rPr>
          <w:rFonts w:ascii="Arial" w:hAnsi="Arial" w:cs="Arial"/>
          <w:sz w:val="24"/>
        </w:rPr>
        <w:t xml:space="preserve">(CP) </w:t>
      </w:r>
      <w:r w:rsidR="00DD458A" w:rsidRPr="00653FCA">
        <w:rPr>
          <w:rFonts w:ascii="Arial" w:hAnsi="Arial" w:cs="Arial"/>
          <w:sz w:val="24"/>
        </w:rPr>
        <w:t>was employed last Autumn Term</w:t>
      </w:r>
      <w:r w:rsidR="002D4A6F" w:rsidRPr="00653FCA">
        <w:rPr>
          <w:rFonts w:ascii="Arial" w:hAnsi="Arial" w:cs="Arial"/>
          <w:sz w:val="24"/>
        </w:rPr>
        <w:t xml:space="preserve"> </w:t>
      </w:r>
      <w:r w:rsidR="00F40810" w:rsidRPr="00653FCA">
        <w:rPr>
          <w:rFonts w:ascii="Arial" w:hAnsi="Arial" w:cs="Arial"/>
          <w:sz w:val="24"/>
        </w:rPr>
        <w:t>to support the Virtual School to</w:t>
      </w:r>
      <w:r w:rsidR="00590360" w:rsidRPr="00653FCA">
        <w:rPr>
          <w:rFonts w:ascii="Arial" w:hAnsi="Arial" w:cs="Arial"/>
          <w:sz w:val="24"/>
        </w:rPr>
        <w:t>:</w:t>
      </w:r>
      <w:r w:rsidR="00DD458A" w:rsidRPr="00653FCA">
        <w:rPr>
          <w:rFonts w:ascii="Arial" w:eastAsia="Times New Roman" w:hAnsi="Arial" w:cs="Arial"/>
          <w:bCs/>
          <w:sz w:val="24"/>
          <w:szCs w:val="24"/>
          <w:lang w:eastAsia="en-GB"/>
        </w:rPr>
        <w:t xml:space="preserve"> </w:t>
      </w:r>
    </w:p>
    <w:p w:rsidR="002D4A6F" w:rsidRPr="00653FCA" w:rsidRDefault="002D4A6F" w:rsidP="00DD458A">
      <w:pPr>
        <w:spacing w:after="0" w:line="240" w:lineRule="auto"/>
        <w:ind w:left="360"/>
        <w:rPr>
          <w:rFonts w:ascii="Arial" w:eastAsia="Times New Roman" w:hAnsi="Arial" w:cs="Arial"/>
          <w:bCs/>
          <w:sz w:val="24"/>
          <w:szCs w:val="24"/>
          <w:lang w:eastAsia="en-GB"/>
        </w:rPr>
      </w:pPr>
    </w:p>
    <w:p w:rsidR="00E016EC" w:rsidRPr="00653FCA" w:rsidRDefault="002D4A6F" w:rsidP="00BF5038">
      <w:pPr>
        <w:numPr>
          <w:ilvl w:val="0"/>
          <w:numId w:val="13"/>
        </w:numPr>
        <w:spacing w:after="0" w:line="240" w:lineRule="auto"/>
        <w:ind w:left="714" w:hanging="357"/>
        <w:contextualSpacing/>
        <w:rPr>
          <w:rFonts w:ascii="Arial" w:hAnsi="Arial" w:cs="Arial"/>
          <w:sz w:val="24"/>
        </w:rPr>
      </w:pPr>
      <w:r w:rsidRPr="00653FCA">
        <w:rPr>
          <w:rFonts w:ascii="Arial" w:hAnsi="Arial" w:cs="Arial"/>
          <w:sz w:val="24"/>
        </w:rPr>
        <w:t>Provid</w:t>
      </w:r>
      <w:r w:rsidR="00F40810" w:rsidRPr="00653FCA">
        <w:rPr>
          <w:rFonts w:ascii="Arial" w:hAnsi="Arial" w:cs="Arial"/>
          <w:sz w:val="24"/>
        </w:rPr>
        <w:t>e</w:t>
      </w:r>
      <w:r w:rsidRPr="00653FCA">
        <w:rPr>
          <w:rFonts w:ascii="Arial" w:hAnsi="Arial" w:cs="Arial"/>
          <w:sz w:val="24"/>
        </w:rPr>
        <w:t xml:space="preserve"> advice and consultation with school staff and social workers regarding the mental health of looked after children</w:t>
      </w:r>
      <w:r w:rsidR="00E016EC" w:rsidRPr="00653FCA">
        <w:rPr>
          <w:rFonts w:ascii="Arial" w:hAnsi="Arial" w:cs="Arial"/>
          <w:sz w:val="24"/>
        </w:rPr>
        <w:t>.</w:t>
      </w:r>
    </w:p>
    <w:p w:rsidR="002D4A6F" w:rsidRPr="00653FCA" w:rsidRDefault="00E016EC" w:rsidP="00BF5038">
      <w:pPr>
        <w:numPr>
          <w:ilvl w:val="0"/>
          <w:numId w:val="13"/>
        </w:numPr>
        <w:spacing w:after="0" w:line="240" w:lineRule="auto"/>
        <w:ind w:left="714" w:hanging="357"/>
        <w:contextualSpacing/>
        <w:rPr>
          <w:rFonts w:ascii="Arial" w:hAnsi="Arial" w:cs="Arial"/>
          <w:sz w:val="24"/>
        </w:rPr>
      </w:pPr>
      <w:r w:rsidRPr="00653FCA">
        <w:rPr>
          <w:rFonts w:ascii="Arial" w:hAnsi="Arial" w:cs="Arial"/>
          <w:sz w:val="24"/>
        </w:rPr>
        <w:t>A</w:t>
      </w:r>
      <w:r w:rsidR="002D4A6F" w:rsidRPr="00653FCA">
        <w:rPr>
          <w:rFonts w:ascii="Arial" w:hAnsi="Arial" w:cs="Arial"/>
          <w:sz w:val="24"/>
        </w:rPr>
        <w:t>dvise and support  with formulation and risk assessment</w:t>
      </w:r>
      <w:r w:rsidR="00013238">
        <w:rPr>
          <w:rFonts w:ascii="Arial" w:hAnsi="Arial" w:cs="Arial"/>
          <w:sz w:val="24"/>
        </w:rPr>
        <w:t>.</w:t>
      </w:r>
    </w:p>
    <w:p w:rsidR="002D4A6F" w:rsidRPr="00653FCA" w:rsidRDefault="002D4A6F" w:rsidP="00BF5038">
      <w:pPr>
        <w:numPr>
          <w:ilvl w:val="0"/>
          <w:numId w:val="13"/>
        </w:numPr>
        <w:spacing w:after="0" w:line="240" w:lineRule="auto"/>
        <w:ind w:left="714" w:hanging="357"/>
        <w:contextualSpacing/>
        <w:rPr>
          <w:rFonts w:ascii="Arial" w:hAnsi="Arial" w:cs="Arial"/>
          <w:sz w:val="24"/>
        </w:rPr>
      </w:pPr>
      <w:r w:rsidRPr="00653FCA">
        <w:rPr>
          <w:rFonts w:ascii="Arial" w:hAnsi="Arial" w:cs="Arial"/>
          <w:sz w:val="24"/>
        </w:rPr>
        <w:t>Liais</w:t>
      </w:r>
      <w:r w:rsidR="00F40810" w:rsidRPr="00653FCA">
        <w:rPr>
          <w:rFonts w:ascii="Arial" w:hAnsi="Arial" w:cs="Arial"/>
          <w:sz w:val="24"/>
        </w:rPr>
        <w:t>e</w:t>
      </w:r>
      <w:r w:rsidRPr="00653FCA">
        <w:rPr>
          <w:rFonts w:ascii="Arial" w:hAnsi="Arial" w:cs="Arial"/>
          <w:sz w:val="24"/>
        </w:rPr>
        <w:t xml:space="preserve"> with CAMHS and other mental health services to ensure that looked after children access and engage with the support they need</w:t>
      </w:r>
      <w:r w:rsidR="00013238">
        <w:rPr>
          <w:rFonts w:ascii="Arial" w:hAnsi="Arial" w:cs="Arial"/>
          <w:sz w:val="24"/>
        </w:rPr>
        <w:t>.</w:t>
      </w:r>
    </w:p>
    <w:p w:rsidR="002D4A6F" w:rsidRPr="00653FCA" w:rsidRDefault="002D4A6F" w:rsidP="00BF5038">
      <w:pPr>
        <w:numPr>
          <w:ilvl w:val="0"/>
          <w:numId w:val="13"/>
        </w:numPr>
        <w:spacing w:after="0" w:line="240" w:lineRule="auto"/>
        <w:ind w:left="714" w:hanging="357"/>
        <w:rPr>
          <w:rFonts w:ascii="Arial" w:eastAsia="Times New Roman" w:hAnsi="Arial" w:cs="Arial"/>
          <w:sz w:val="24"/>
          <w:lang w:val="en" w:eastAsia="en-GB"/>
        </w:rPr>
      </w:pPr>
      <w:r w:rsidRPr="00653FCA">
        <w:rPr>
          <w:rFonts w:ascii="Arial" w:eastAsia="Times New Roman" w:hAnsi="Arial" w:cs="Arial"/>
          <w:sz w:val="24"/>
          <w:lang w:val="en" w:eastAsia="en-GB"/>
        </w:rPr>
        <w:t>Design</w:t>
      </w:r>
      <w:r w:rsidR="00F40810" w:rsidRPr="00653FCA">
        <w:rPr>
          <w:rFonts w:ascii="Arial" w:eastAsia="Times New Roman" w:hAnsi="Arial" w:cs="Arial"/>
          <w:sz w:val="24"/>
          <w:lang w:val="en" w:eastAsia="en-GB"/>
        </w:rPr>
        <w:t xml:space="preserve"> </w:t>
      </w:r>
      <w:r w:rsidRPr="00653FCA">
        <w:rPr>
          <w:rFonts w:ascii="Arial" w:eastAsia="Times New Roman" w:hAnsi="Arial" w:cs="Arial"/>
          <w:sz w:val="24"/>
          <w:lang w:val="en" w:eastAsia="en-GB"/>
        </w:rPr>
        <w:t xml:space="preserve"> and develop courses for parents, teachers, social workers and others involved with the education of children and young people</w:t>
      </w:r>
      <w:r w:rsidR="00013238">
        <w:rPr>
          <w:rFonts w:ascii="Arial" w:eastAsia="Times New Roman" w:hAnsi="Arial" w:cs="Arial"/>
          <w:sz w:val="24"/>
          <w:lang w:val="en" w:eastAsia="en-GB"/>
        </w:rPr>
        <w:t>.</w:t>
      </w:r>
    </w:p>
    <w:p w:rsidR="002D4A6F" w:rsidRPr="00653FCA" w:rsidRDefault="002D4A6F" w:rsidP="00BF5038">
      <w:pPr>
        <w:numPr>
          <w:ilvl w:val="0"/>
          <w:numId w:val="13"/>
        </w:numPr>
        <w:spacing w:after="0" w:line="240" w:lineRule="auto"/>
        <w:ind w:left="714" w:hanging="357"/>
        <w:rPr>
          <w:rFonts w:ascii="Arial" w:eastAsia="Times New Roman" w:hAnsi="Arial" w:cs="Arial"/>
          <w:sz w:val="24"/>
          <w:lang w:val="en" w:eastAsia="en-GB"/>
        </w:rPr>
      </w:pPr>
      <w:r w:rsidRPr="00653FCA">
        <w:rPr>
          <w:rFonts w:ascii="Arial" w:eastAsia="Times New Roman" w:hAnsi="Arial" w:cs="Arial"/>
          <w:sz w:val="24"/>
          <w:lang w:val="en" w:eastAsia="en-GB"/>
        </w:rPr>
        <w:t>Develop</w:t>
      </w:r>
      <w:r w:rsidR="00F40810" w:rsidRPr="00653FCA">
        <w:rPr>
          <w:rFonts w:ascii="Arial" w:eastAsia="Times New Roman" w:hAnsi="Arial" w:cs="Arial"/>
          <w:sz w:val="24"/>
          <w:lang w:val="en" w:eastAsia="en-GB"/>
        </w:rPr>
        <w:t xml:space="preserve"> </w:t>
      </w:r>
      <w:r w:rsidRPr="00653FCA">
        <w:rPr>
          <w:rFonts w:ascii="Arial" w:eastAsia="Times New Roman" w:hAnsi="Arial" w:cs="Arial"/>
          <w:sz w:val="24"/>
          <w:lang w:val="en" w:eastAsia="en-GB"/>
        </w:rPr>
        <w:t xml:space="preserve">and apply effective interventions to promote psychological wellbeing, social, emotional and </w:t>
      </w:r>
      <w:proofErr w:type="spellStart"/>
      <w:r w:rsidRPr="00653FCA">
        <w:rPr>
          <w:rFonts w:ascii="Arial" w:eastAsia="Times New Roman" w:hAnsi="Arial" w:cs="Arial"/>
          <w:sz w:val="24"/>
          <w:lang w:val="en" w:eastAsia="en-GB"/>
        </w:rPr>
        <w:t>behavioural</w:t>
      </w:r>
      <w:proofErr w:type="spellEnd"/>
      <w:r w:rsidRPr="00653FCA">
        <w:rPr>
          <w:rFonts w:ascii="Arial" w:eastAsia="Times New Roman" w:hAnsi="Arial" w:cs="Arial"/>
          <w:sz w:val="24"/>
          <w:lang w:val="en" w:eastAsia="en-GB"/>
        </w:rPr>
        <w:t xml:space="preserve"> development, and to raise educational standards.</w:t>
      </w:r>
    </w:p>
    <w:p w:rsidR="002D4A6F" w:rsidRPr="00653FCA" w:rsidRDefault="002D4A6F" w:rsidP="00DD458A">
      <w:pPr>
        <w:spacing w:after="0" w:line="240" w:lineRule="auto"/>
        <w:ind w:left="360"/>
        <w:rPr>
          <w:rFonts w:ascii="Arial" w:eastAsia="Times New Roman" w:hAnsi="Arial" w:cs="Arial"/>
          <w:bCs/>
          <w:sz w:val="24"/>
          <w:lang w:eastAsia="en-GB"/>
        </w:rPr>
      </w:pPr>
    </w:p>
    <w:p w:rsidR="00F40810" w:rsidRDefault="00F40810" w:rsidP="000770BD">
      <w:pPr>
        <w:contextualSpacing/>
        <w:rPr>
          <w:rFonts w:ascii="Arial" w:hAnsi="Arial" w:cs="Arial"/>
        </w:rPr>
      </w:pPr>
      <w:r w:rsidRPr="00147FD0">
        <w:rPr>
          <w:rFonts w:ascii="Arial" w:hAnsi="Arial" w:cs="Arial"/>
          <w:sz w:val="24"/>
          <w:szCs w:val="24"/>
        </w:rPr>
        <w:t>The V</w:t>
      </w:r>
      <w:r w:rsidR="008F2B81">
        <w:rPr>
          <w:rFonts w:ascii="Arial" w:hAnsi="Arial" w:cs="Arial"/>
          <w:sz w:val="24"/>
          <w:szCs w:val="24"/>
        </w:rPr>
        <w:t>S</w:t>
      </w:r>
      <w:r w:rsidRPr="00147FD0">
        <w:rPr>
          <w:rFonts w:ascii="Arial" w:hAnsi="Arial" w:cs="Arial"/>
          <w:sz w:val="24"/>
          <w:szCs w:val="24"/>
        </w:rPr>
        <w:t xml:space="preserve"> C</w:t>
      </w:r>
      <w:r w:rsidR="008F2B81">
        <w:rPr>
          <w:rFonts w:ascii="Arial" w:hAnsi="Arial" w:cs="Arial"/>
          <w:sz w:val="24"/>
          <w:szCs w:val="24"/>
        </w:rPr>
        <w:t>P</w:t>
      </w:r>
      <w:r w:rsidRPr="00147FD0">
        <w:rPr>
          <w:rFonts w:ascii="Arial" w:hAnsi="Arial" w:cs="Arial"/>
          <w:sz w:val="24"/>
          <w:szCs w:val="24"/>
        </w:rPr>
        <w:t xml:space="preserve"> has been in post for just over a year and the following has been put in place so far</w:t>
      </w:r>
      <w:r w:rsidR="00BF5038" w:rsidRPr="00147FD0">
        <w:rPr>
          <w:rFonts w:ascii="Arial" w:hAnsi="Arial" w:cs="Arial"/>
          <w:sz w:val="24"/>
          <w:szCs w:val="24"/>
        </w:rPr>
        <w:t>:</w:t>
      </w:r>
    </w:p>
    <w:p w:rsidR="00F40810" w:rsidRPr="008D3B6E" w:rsidRDefault="00F40810" w:rsidP="00BF5038">
      <w:pPr>
        <w:pStyle w:val="ListParagraph"/>
        <w:numPr>
          <w:ilvl w:val="0"/>
          <w:numId w:val="25"/>
        </w:numPr>
        <w:spacing w:after="0" w:line="240" w:lineRule="auto"/>
        <w:rPr>
          <w:rFonts w:ascii="Arial" w:eastAsiaTheme="minorHAnsi" w:hAnsi="Arial" w:cs="Arial"/>
          <w:sz w:val="24"/>
        </w:rPr>
      </w:pPr>
      <w:r w:rsidRPr="008D3B6E">
        <w:rPr>
          <w:rFonts w:ascii="Arial" w:eastAsiaTheme="minorHAnsi" w:hAnsi="Arial" w:cs="Arial"/>
          <w:sz w:val="24"/>
        </w:rPr>
        <w:t xml:space="preserve">Training for schools and foster carers in ’Identifying Mental Health Needs in Vulnerable Groups’. </w:t>
      </w:r>
    </w:p>
    <w:p w:rsidR="00F40810" w:rsidRPr="008D3B6E" w:rsidRDefault="00F40810" w:rsidP="00BF5038">
      <w:pPr>
        <w:pStyle w:val="ListParagraph"/>
        <w:numPr>
          <w:ilvl w:val="0"/>
          <w:numId w:val="25"/>
        </w:numPr>
        <w:spacing w:after="0" w:line="240" w:lineRule="auto"/>
        <w:rPr>
          <w:rFonts w:ascii="Arial" w:eastAsiaTheme="minorHAnsi" w:hAnsi="Arial" w:cs="Arial"/>
          <w:sz w:val="24"/>
        </w:rPr>
      </w:pPr>
      <w:r w:rsidRPr="008D3B6E">
        <w:rPr>
          <w:rFonts w:ascii="Arial" w:eastAsiaTheme="minorHAnsi" w:hAnsi="Arial" w:cs="Arial"/>
          <w:sz w:val="24"/>
        </w:rPr>
        <w:t>School holiday workshops for groups of children on emotional regulation</w:t>
      </w:r>
      <w:r w:rsidR="00B876BA">
        <w:rPr>
          <w:rFonts w:ascii="Arial" w:eastAsiaTheme="minorHAnsi" w:hAnsi="Arial" w:cs="Arial"/>
          <w:sz w:val="24"/>
        </w:rPr>
        <w:t xml:space="preserve"> uses their 5 Senses</w:t>
      </w:r>
      <w:r w:rsidR="00013238">
        <w:rPr>
          <w:rFonts w:ascii="Arial" w:eastAsiaTheme="minorHAnsi" w:hAnsi="Arial" w:cs="Arial"/>
          <w:sz w:val="24"/>
        </w:rPr>
        <w:t>.</w:t>
      </w:r>
    </w:p>
    <w:p w:rsidR="00F40810" w:rsidRPr="008D3B6E" w:rsidRDefault="00F40810" w:rsidP="00BF5038">
      <w:pPr>
        <w:pStyle w:val="ListParagraph"/>
        <w:numPr>
          <w:ilvl w:val="0"/>
          <w:numId w:val="25"/>
        </w:numPr>
        <w:spacing w:after="0" w:line="240" w:lineRule="auto"/>
        <w:rPr>
          <w:rFonts w:ascii="Arial" w:eastAsiaTheme="minorHAnsi" w:hAnsi="Arial" w:cs="Arial"/>
          <w:sz w:val="24"/>
        </w:rPr>
      </w:pPr>
      <w:r w:rsidRPr="008D3B6E">
        <w:rPr>
          <w:rFonts w:ascii="Arial" w:eastAsiaTheme="minorHAnsi" w:hAnsi="Arial" w:cs="Arial"/>
          <w:sz w:val="24"/>
        </w:rPr>
        <w:t>Provided case supervision for 5 schools</w:t>
      </w:r>
      <w:r w:rsidR="00160A3F">
        <w:rPr>
          <w:rFonts w:ascii="Arial" w:eastAsiaTheme="minorHAnsi" w:hAnsi="Arial" w:cs="Arial"/>
          <w:sz w:val="24"/>
        </w:rPr>
        <w:t xml:space="preserve"> and strategies were successfully </w:t>
      </w:r>
      <w:r w:rsidR="00D7036E">
        <w:rPr>
          <w:rFonts w:ascii="Arial" w:eastAsiaTheme="minorHAnsi" w:hAnsi="Arial" w:cs="Arial"/>
          <w:sz w:val="24"/>
        </w:rPr>
        <w:t>in</w:t>
      </w:r>
      <w:r w:rsidR="00060478">
        <w:rPr>
          <w:rFonts w:ascii="Arial" w:eastAsiaTheme="minorHAnsi" w:hAnsi="Arial" w:cs="Arial"/>
          <w:sz w:val="24"/>
        </w:rPr>
        <w:t xml:space="preserve"> put</w:t>
      </w:r>
      <w:r w:rsidR="00D7036E">
        <w:rPr>
          <w:rFonts w:ascii="Arial" w:eastAsiaTheme="minorHAnsi" w:hAnsi="Arial" w:cs="Arial"/>
          <w:sz w:val="24"/>
        </w:rPr>
        <w:t xml:space="preserve"> place</w:t>
      </w:r>
      <w:r w:rsidR="00013238">
        <w:rPr>
          <w:rFonts w:ascii="Arial" w:eastAsiaTheme="minorHAnsi" w:hAnsi="Arial" w:cs="Arial"/>
          <w:sz w:val="24"/>
        </w:rPr>
        <w:t>.</w:t>
      </w:r>
    </w:p>
    <w:p w:rsidR="00F40810" w:rsidRPr="008D3B6E" w:rsidRDefault="00651F74" w:rsidP="00BF5038">
      <w:pPr>
        <w:pStyle w:val="ListParagraph"/>
        <w:numPr>
          <w:ilvl w:val="0"/>
          <w:numId w:val="25"/>
        </w:numPr>
        <w:spacing w:after="0" w:line="240" w:lineRule="auto"/>
        <w:rPr>
          <w:rFonts w:ascii="Arial" w:eastAsiaTheme="minorHAnsi" w:hAnsi="Arial" w:cs="Arial"/>
          <w:sz w:val="24"/>
        </w:rPr>
      </w:pPr>
      <w:r>
        <w:rPr>
          <w:rFonts w:ascii="Arial" w:eastAsiaTheme="minorHAnsi" w:hAnsi="Arial" w:cs="Arial"/>
          <w:sz w:val="24"/>
        </w:rPr>
        <w:lastRenderedPageBreak/>
        <w:t>The CP i</w:t>
      </w:r>
      <w:r w:rsidR="00F40810" w:rsidRPr="008D3B6E">
        <w:rPr>
          <w:rFonts w:ascii="Arial" w:eastAsiaTheme="minorHAnsi" w:hAnsi="Arial" w:cs="Arial"/>
          <w:sz w:val="24"/>
        </w:rPr>
        <w:t xml:space="preserve">s </w:t>
      </w:r>
      <w:r w:rsidR="00E93643">
        <w:rPr>
          <w:rFonts w:ascii="Arial" w:eastAsiaTheme="minorHAnsi" w:hAnsi="Arial" w:cs="Arial"/>
          <w:sz w:val="24"/>
        </w:rPr>
        <w:t>integral to the</w:t>
      </w:r>
      <w:r w:rsidR="00EC636F">
        <w:rPr>
          <w:rFonts w:ascii="Arial" w:eastAsiaTheme="minorHAnsi" w:hAnsi="Arial" w:cs="Arial"/>
          <w:sz w:val="24"/>
        </w:rPr>
        <w:t xml:space="preserve"> joint</w:t>
      </w:r>
      <w:r w:rsidR="00E93643">
        <w:rPr>
          <w:rFonts w:ascii="Arial" w:eastAsiaTheme="minorHAnsi" w:hAnsi="Arial" w:cs="Arial"/>
          <w:sz w:val="24"/>
        </w:rPr>
        <w:t xml:space="preserve"> </w:t>
      </w:r>
      <w:r w:rsidR="00F40810" w:rsidRPr="008D3B6E">
        <w:rPr>
          <w:rFonts w:ascii="Arial" w:eastAsiaTheme="minorHAnsi" w:hAnsi="Arial" w:cs="Arial"/>
          <w:sz w:val="24"/>
        </w:rPr>
        <w:t xml:space="preserve"> Harrow health meeting with CAMHs , Horizons</w:t>
      </w:r>
      <w:r w:rsidR="00EC636F">
        <w:rPr>
          <w:rFonts w:ascii="Arial" w:eastAsiaTheme="minorHAnsi" w:hAnsi="Arial" w:cs="Arial"/>
          <w:sz w:val="24"/>
        </w:rPr>
        <w:t xml:space="preserve"> and our </w:t>
      </w:r>
      <w:r w:rsidR="00F40810" w:rsidRPr="008D3B6E">
        <w:rPr>
          <w:rFonts w:ascii="Arial" w:eastAsiaTheme="minorHAnsi" w:hAnsi="Arial" w:cs="Arial"/>
          <w:sz w:val="24"/>
        </w:rPr>
        <w:t xml:space="preserve"> CLA </w:t>
      </w:r>
      <w:r w:rsidR="00EC636F">
        <w:rPr>
          <w:rFonts w:ascii="Arial" w:eastAsiaTheme="minorHAnsi" w:hAnsi="Arial" w:cs="Arial"/>
          <w:sz w:val="24"/>
        </w:rPr>
        <w:t>H</w:t>
      </w:r>
      <w:r w:rsidR="00F40810" w:rsidRPr="008D3B6E">
        <w:rPr>
          <w:rFonts w:ascii="Arial" w:eastAsiaTheme="minorHAnsi" w:hAnsi="Arial" w:cs="Arial"/>
          <w:sz w:val="24"/>
        </w:rPr>
        <w:t xml:space="preserve">ealth </w:t>
      </w:r>
      <w:r w:rsidR="00EC636F">
        <w:rPr>
          <w:rFonts w:ascii="Arial" w:eastAsiaTheme="minorHAnsi" w:hAnsi="Arial" w:cs="Arial"/>
          <w:sz w:val="24"/>
        </w:rPr>
        <w:t>T</w:t>
      </w:r>
      <w:r w:rsidR="00F40810" w:rsidRPr="008D3B6E">
        <w:rPr>
          <w:rFonts w:ascii="Arial" w:eastAsiaTheme="minorHAnsi" w:hAnsi="Arial" w:cs="Arial"/>
          <w:sz w:val="24"/>
        </w:rPr>
        <w:t>eam</w:t>
      </w:r>
      <w:r w:rsidR="00EC636F">
        <w:rPr>
          <w:rFonts w:ascii="Arial" w:eastAsiaTheme="minorHAnsi" w:hAnsi="Arial" w:cs="Arial"/>
          <w:sz w:val="24"/>
        </w:rPr>
        <w:t>.</w:t>
      </w:r>
    </w:p>
    <w:p w:rsidR="00EB2DDB" w:rsidRPr="00F40810" w:rsidRDefault="009A6A9B" w:rsidP="00BF5038">
      <w:pPr>
        <w:numPr>
          <w:ilvl w:val="0"/>
          <w:numId w:val="25"/>
        </w:numPr>
        <w:spacing w:after="0" w:line="240" w:lineRule="auto"/>
        <w:contextualSpacing/>
        <w:rPr>
          <w:rFonts w:ascii="Arial" w:eastAsiaTheme="minorHAnsi" w:hAnsi="Arial" w:cs="Arial"/>
          <w:sz w:val="24"/>
        </w:rPr>
      </w:pPr>
      <w:r>
        <w:rPr>
          <w:rFonts w:ascii="Arial" w:eastAsiaTheme="minorHAnsi" w:hAnsi="Arial" w:cs="Arial"/>
          <w:sz w:val="24"/>
        </w:rPr>
        <w:t>Currently w</w:t>
      </w:r>
      <w:r w:rsidR="00B922AA">
        <w:rPr>
          <w:rFonts w:ascii="Arial" w:eastAsiaTheme="minorHAnsi" w:hAnsi="Arial" w:cs="Arial"/>
          <w:sz w:val="24"/>
        </w:rPr>
        <w:t>orking with our Mosaic Team so the school SDQ scores sit</w:t>
      </w:r>
      <w:r>
        <w:rPr>
          <w:rFonts w:ascii="Arial" w:eastAsiaTheme="minorHAnsi" w:hAnsi="Arial" w:cs="Arial"/>
          <w:sz w:val="24"/>
        </w:rPr>
        <w:t>s</w:t>
      </w:r>
      <w:r w:rsidR="00B922AA">
        <w:rPr>
          <w:rFonts w:ascii="Arial" w:eastAsiaTheme="minorHAnsi" w:hAnsi="Arial" w:cs="Arial"/>
          <w:sz w:val="24"/>
        </w:rPr>
        <w:t xml:space="preserve"> alongside the carer </w:t>
      </w:r>
      <w:r w:rsidR="00B802D0">
        <w:rPr>
          <w:rFonts w:ascii="Arial" w:eastAsiaTheme="minorHAnsi" w:hAnsi="Arial" w:cs="Arial"/>
          <w:sz w:val="24"/>
        </w:rPr>
        <w:t xml:space="preserve">SDQ </w:t>
      </w:r>
      <w:r w:rsidR="00F13147">
        <w:rPr>
          <w:rFonts w:ascii="Arial" w:eastAsiaTheme="minorHAnsi" w:hAnsi="Arial" w:cs="Arial"/>
          <w:sz w:val="24"/>
        </w:rPr>
        <w:t>scores</w:t>
      </w:r>
      <w:r w:rsidR="00B802D0">
        <w:rPr>
          <w:rFonts w:ascii="Arial" w:eastAsiaTheme="minorHAnsi" w:hAnsi="Arial" w:cs="Arial"/>
          <w:sz w:val="24"/>
        </w:rPr>
        <w:t xml:space="preserve"> on the </w:t>
      </w:r>
      <w:r w:rsidR="007E02D0">
        <w:rPr>
          <w:rFonts w:ascii="Arial" w:eastAsiaTheme="minorHAnsi" w:hAnsi="Arial" w:cs="Arial"/>
          <w:sz w:val="24"/>
        </w:rPr>
        <w:t>database</w:t>
      </w:r>
      <w:r>
        <w:rPr>
          <w:rFonts w:ascii="Arial" w:eastAsiaTheme="minorHAnsi" w:hAnsi="Arial" w:cs="Arial"/>
          <w:sz w:val="24"/>
        </w:rPr>
        <w:t>.</w:t>
      </w:r>
    </w:p>
    <w:p w:rsidR="00F40810" w:rsidRDefault="00F40810" w:rsidP="00F40810">
      <w:pPr>
        <w:spacing w:after="0" w:line="240" w:lineRule="auto"/>
        <w:ind w:left="720"/>
        <w:contextualSpacing/>
        <w:rPr>
          <w:rFonts w:ascii="Arial" w:eastAsiaTheme="minorHAnsi" w:hAnsi="Arial" w:cs="Arial"/>
          <w:sz w:val="24"/>
        </w:rPr>
      </w:pPr>
    </w:p>
    <w:p w:rsidR="009A6A9B" w:rsidRPr="00F40810" w:rsidRDefault="009A6A9B" w:rsidP="009A6A9B">
      <w:pPr>
        <w:spacing w:after="0" w:line="240" w:lineRule="auto"/>
        <w:contextualSpacing/>
        <w:rPr>
          <w:rFonts w:ascii="Arial" w:eastAsiaTheme="minorHAnsi" w:hAnsi="Arial" w:cs="Arial"/>
          <w:sz w:val="24"/>
        </w:rPr>
      </w:pPr>
      <w:r>
        <w:rPr>
          <w:rFonts w:ascii="Arial" w:eastAsiaTheme="minorHAnsi" w:hAnsi="Arial" w:cs="Arial"/>
          <w:sz w:val="24"/>
        </w:rPr>
        <w:t>CP Referrals</w:t>
      </w:r>
    </w:p>
    <w:p w:rsidR="005D69CC" w:rsidRDefault="005D69CC" w:rsidP="009A6A9B">
      <w:pPr>
        <w:spacing w:after="0" w:line="240" w:lineRule="auto"/>
        <w:contextualSpacing/>
        <w:rPr>
          <w:rFonts w:ascii="Arial" w:eastAsiaTheme="minorHAnsi" w:hAnsi="Arial" w:cs="Arial"/>
          <w:sz w:val="24"/>
        </w:rPr>
      </w:pPr>
    </w:p>
    <w:p w:rsidR="00F40810" w:rsidRDefault="00F40810" w:rsidP="009A6A9B">
      <w:pPr>
        <w:spacing w:after="0" w:line="240" w:lineRule="auto"/>
        <w:contextualSpacing/>
        <w:rPr>
          <w:rFonts w:ascii="Arial" w:eastAsiaTheme="minorHAnsi" w:hAnsi="Arial" w:cs="Arial"/>
          <w:sz w:val="24"/>
        </w:rPr>
      </w:pPr>
      <w:r>
        <w:rPr>
          <w:rFonts w:ascii="Arial" w:eastAsiaTheme="minorHAnsi" w:hAnsi="Arial" w:cs="Arial"/>
          <w:sz w:val="24"/>
        </w:rPr>
        <w:t xml:space="preserve">There has been </w:t>
      </w:r>
      <w:r w:rsidRPr="00F40810">
        <w:rPr>
          <w:rFonts w:ascii="Arial" w:eastAsiaTheme="minorHAnsi" w:hAnsi="Arial" w:cs="Arial"/>
          <w:sz w:val="24"/>
        </w:rPr>
        <w:t xml:space="preserve"> 35 referrals to date from social workers and the Virtual School. 74% (26/35)  of referrals are for CLA and the remaining 26% (9/35) are  for Previously Looked After children</w:t>
      </w:r>
      <w:r w:rsidR="00013238">
        <w:rPr>
          <w:rFonts w:ascii="Arial" w:eastAsiaTheme="minorHAnsi" w:hAnsi="Arial" w:cs="Arial"/>
          <w:sz w:val="24"/>
        </w:rPr>
        <w:t>.</w:t>
      </w:r>
      <w:r w:rsidRPr="00F40810">
        <w:rPr>
          <w:rFonts w:ascii="Arial" w:eastAsiaTheme="minorHAnsi" w:hAnsi="Arial" w:cs="Arial"/>
          <w:sz w:val="24"/>
        </w:rPr>
        <w:t xml:space="preserve"> </w:t>
      </w:r>
    </w:p>
    <w:p w:rsidR="00B355FA" w:rsidRDefault="00B355FA" w:rsidP="00B355FA">
      <w:pPr>
        <w:spacing w:after="0" w:line="240" w:lineRule="auto"/>
        <w:contextualSpacing/>
        <w:rPr>
          <w:rFonts w:ascii="Arial" w:eastAsiaTheme="minorHAnsi" w:hAnsi="Arial" w:cs="Arial"/>
          <w:sz w:val="24"/>
        </w:rPr>
      </w:pPr>
    </w:p>
    <w:p w:rsidR="00B355FA" w:rsidRDefault="00B355FA" w:rsidP="00B355FA">
      <w:pPr>
        <w:spacing w:after="0" w:line="240" w:lineRule="auto"/>
        <w:contextualSpacing/>
        <w:rPr>
          <w:rFonts w:ascii="Arial" w:eastAsiaTheme="minorHAnsi" w:hAnsi="Arial" w:cs="Arial"/>
          <w:sz w:val="24"/>
        </w:rPr>
      </w:pPr>
    </w:p>
    <w:p w:rsidR="00B355FA" w:rsidRDefault="00BF5038" w:rsidP="00BF5038">
      <w:pPr>
        <w:spacing w:after="0" w:line="240" w:lineRule="auto"/>
        <w:contextualSpacing/>
        <w:jc w:val="center"/>
        <w:rPr>
          <w:rFonts w:ascii="Arial" w:eastAsiaTheme="minorHAnsi" w:hAnsi="Arial" w:cs="Arial"/>
          <w:sz w:val="24"/>
        </w:rPr>
      </w:pPr>
      <w:r>
        <w:rPr>
          <w:noProof/>
          <w:lang w:eastAsia="en-GB"/>
        </w:rPr>
        <w:drawing>
          <wp:inline distT="0" distB="0" distL="0" distR="0" wp14:anchorId="4FA2282C" wp14:editId="1AEC12A1">
            <wp:extent cx="5543550" cy="27051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63111" w:rsidRDefault="00B63111" w:rsidP="00BF5038">
      <w:pPr>
        <w:spacing w:after="0" w:line="240" w:lineRule="auto"/>
        <w:contextualSpacing/>
        <w:jc w:val="center"/>
        <w:rPr>
          <w:rFonts w:ascii="Arial" w:eastAsiaTheme="minorHAnsi" w:hAnsi="Arial" w:cs="Arial"/>
          <w:sz w:val="24"/>
        </w:rPr>
      </w:pPr>
    </w:p>
    <w:p w:rsidR="00B63111" w:rsidRDefault="00B63111" w:rsidP="00BF5038">
      <w:pPr>
        <w:spacing w:after="0" w:line="240" w:lineRule="auto"/>
        <w:contextualSpacing/>
        <w:jc w:val="center"/>
        <w:rPr>
          <w:rFonts w:ascii="Arial" w:eastAsiaTheme="minorHAnsi" w:hAnsi="Arial" w:cs="Arial"/>
          <w:sz w:val="24"/>
        </w:rPr>
      </w:pPr>
    </w:p>
    <w:p w:rsidR="00F40810" w:rsidRPr="00F40810" w:rsidRDefault="00F40810" w:rsidP="00BF5038">
      <w:pPr>
        <w:numPr>
          <w:ilvl w:val="0"/>
          <w:numId w:val="14"/>
        </w:numPr>
        <w:spacing w:after="0" w:line="240" w:lineRule="auto"/>
        <w:contextualSpacing/>
        <w:rPr>
          <w:rFonts w:ascii="Arial" w:eastAsiaTheme="minorHAnsi" w:hAnsi="Arial" w:cs="Arial"/>
          <w:sz w:val="24"/>
        </w:rPr>
      </w:pPr>
      <w:r w:rsidRPr="00F40810">
        <w:rPr>
          <w:rFonts w:ascii="Arial" w:eastAsiaTheme="minorHAnsi" w:hAnsi="Arial" w:cs="Arial"/>
          <w:sz w:val="24"/>
        </w:rPr>
        <w:t>40% (14/35) of referrals received has resulted in direct work with the young person</w:t>
      </w:r>
      <w:r w:rsidR="00C732AB">
        <w:rPr>
          <w:rFonts w:ascii="Arial" w:eastAsiaTheme="minorHAnsi" w:hAnsi="Arial" w:cs="Arial"/>
          <w:sz w:val="24"/>
        </w:rPr>
        <w:t>, schools and carers.</w:t>
      </w:r>
    </w:p>
    <w:p w:rsidR="00F40810" w:rsidRPr="00F40810" w:rsidRDefault="00B355FA" w:rsidP="00BF5038">
      <w:pPr>
        <w:numPr>
          <w:ilvl w:val="0"/>
          <w:numId w:val="14"/>
        </w:numPr>
        <w:spacing w:after="0" w:line="240" w:lineRule="auto"/>
        <w:contextualSpacing/>
        <w:rPr>
          <w:rFonts w:ascii="Arial" w:eastAsiaTheme="minorHAnsi" w:hAnsi="Arial" w:cs="Arial"/>
          <w:sz w:val="24"/>
        </w:rPr>
      </w:pPr>
      <w:r>
        <w:rPr>
          <w:rFonts w:ascii="Arial" w:eastAsiaTheme="minorHAnsi" w:hAnsi="Arial" w:cs="Arial"/>
          <w:sz w:val="24"/>
        </w:rPr>
        <w:t>In 26</w:t>
      </w:r>
      <w:r w:rsidR="00BC254A">
        <w:rPr>
          <w:rFonts w:ascii="Arial" w:eastAsiaTheme="minorHAnsi" w:hAnsi="Arial" w:cs="Arial"/>
          <w:sz w:val="24"/>
        </w:rPr>
        <w:t xml:space="preserve">% (9/35) of cases </w:t>
      </w:r>
      <w:r w:rsidR="00F40810" w:rsidRPr="00F40810">
        <w:rPr>
          <w:rFonts w:ascii="Arial" w:eastAsiaTheme="minorHAnsi" w:hAnsi="Arial" w:cs="Arial"/>
          <w:sz w:val="24"/>
        </w:rPr>
        <w:t xml:space="preserve"> the child  need</w:t>
      </w:r>
      <w:r w:rsidR="00BC254A">
        <w:rPr>
          <w:rFonts w:ascii="Arial" w:eastAsiaTheme="minorHAnsi" w:hAnsi="Arial" w:cs="Arial"/>
          <w:sz w:val="24"/>
        </w:rPr>
        <w:t>ed more intense work. T</w:t>
      </w:r>
      <w:r w:rsidR="00F40810">
        <w:rPr>
          <w:rFonts w:ascii="Arial" w:eastAsiaTheme="minorHAnsi" w:hAnsi="Arial" w:cs="Arial"/>
          <w:sz w:val="24"/>
        </w:rPr>
        <w:t>he CP</w:t>
      </w:r>
      <w:r w:rsidR="00F40810" w:rsidRPr="00F40810">
        <w:rPr>
          <w:rFonts w:ascii="Arial" w:eastAsiaTheme="minorHAnsi" w:hAnsi="Arial" w:cs="Arial"/>
          <w:sz w:val="24"/>
        </w:rPr>
        <w:t xml:space="preserve">  supported schools and social</w:t>
      </w:r>
      <w:r w:rsidR="004267C3">
        <w:rPr>
          <w:rFonts w:ascii="Arial" w:eastAsiaTheme="minorHAnsi" w:hAnsi="Arial" w:cs="Arial"/>
          <w:sz w:val="24"/>
        </w:rPr>
        <w:t xml:space="preserve"> workers</w:t>
      </w:r>
      <w:r w:rsidR="00F40810" w:rsidRPr="00F40810">
        <w:rPr>
          <w:rFonts w:ascii="Arial" w:eastAsiaTheme="minorHAnsi" w:hAnsi="Arial" w:cs="Arial"/>
          <w:sz w:val="24"/>
        </w:rPr>
        <w:t xml:space="preserve"> in referring  pupils to specialist services in their local area</w:t>
      </w:r>
      <w:r w:rsidR="004267C3">
        <w:rPr>
          <w:rFonts w:ascii="Arial" w:eastAsiaTheme="minorHAnsi" w:hAnsi="Arial" w:cs="Arial"/>
          <w:sz w:val="24"/>
        </w:rPr>
        <w:t>. T</w:t>
      </w:r>
      <w:r w:rsidR="00F40810" w:rsidRPr="00F40810">
        <w:rPr>
          <w:rFonts w:ascii="Arial" w:eastAsiaTheme="minorHAnsi" w:hAnsi="Arial" w:cs="Arial"/>
          <w:sz w:val="24"/>
        </w:rPr>
        <w:t>his has included</w:t>
      </w:r>
      <w:r w:rsidR="00F40810">
        <w:rPr>
          <w:rFonts w:ascii="Arial" w:eastAsiaTheme="minorHAnsi" w:hAnsi="Arial" w:cs="Arial"/>
          <w:sz w:val="24"/>
        </w:rPr>
        <w:t xml:space="preserve"> referrals </w:t>
      </w:r>
      <w:r w:rsidR="004267C3">
        <w:rPr>
          <w:rFonts w:ascii="Arial" w:eastAsiaTheme="minorHAnsi" w:hAnsi="Arial" w:cs="Arial"/>
          <w:sz w:val="24"/>
        </w:rPr>
        <w:t xml:space="preserve">to </w:t>
      </w:r>
      <w:r w:rsidR="00F40810">
        <w:rPr>
          <w:rFonts w:ascii="Arial" w:eastAsiaTheme="minorHAnsi" w:hAnsi="Arial" w:cs="Arial"/>
          <w:sz w:val="24"/>
        </w:rPr>
        <w:t xml:space="preserve">Horizons, </w:t>
      </w:r>
      <w:r w:rsidR="00F40810" w:rsidRPr="00F40810">
        <w:rPr>
          <w:rFonts w:ascii="Arial" w:eastAsiaTheme="minorHAnsi" w:hAnsi="Arial" w:cs="Arial"/>
          <w:sz w:val="24"/>
        </w:rPr>
        <w:t>CAMHs</w:t>
      </w:r>
      <w:r w:rsidR="00F40810">
        <w:rPr>
          <w:rFonts w:ascii="Arial" w:eastAsiaTheme="minorHAnsi" w:hAnsi="Arial" w:cs="Arial"/>
          <w:sz w:val="24"/>
        </w:rPr>
        <w:t xml:space="preserve"> and Tiger</w:t>
      </w:r>
      <w:r w:rsidR="00013238">
        <w:rPr>
          <w:rFonts w:ascii="Arial" w:eastAsiaTheme="minorHAnsi" w:hAnsi="Arial" w:cs="Arial"/>
          <w:sz w:val="24"/>
        </w:rPr>
        <w:t>.</w:t>
      </w:r>
    </w:p>
    <w:p w:rsidR="00F40810" w:rsidRPr="00F40810" w:rsidRDefault="00F40810" w:rsidP="00BF5038">
      <w:pPr>
        <w:numPr>
          <w:ilvl w:val="0"/>
          <w:numId w:val="14"/>
        </w:numPr>
        <w:spacing w:after="0" w:line="240" w:lineRule="auto"/>
        <w:contextualSpacing/>
        <w:rPr>
          <w:rFonts w:ascii="Arial" w:eastAsiaTheme="minorHAnsi" w:hAnsi="Arial" w:cs="Arial"/>
          <w:sz w:val="24"/>
        </w:rPr>
      </w:pPr>
      <w:r w:rsidRPr="00F40810">
        <w:rPr>
          <w:rFonts w:ascii="Arial" w:eastAsiaTheme="minorHAnsi" w:hAnsi="Arial" w:cs="Arial"/>
          <w:sz w:val="24"/>
        </w:rPr>
        <w:t>34% of referrals resulted in ‘no immediate action’. For example, the child</w:t>
      </w:r>
      <w:r w:rsidR="00F36DA2">
        <w:rPr>
          <w:rFonts w:ascii="Arial" w:eastAsiaTheme="minorHAnsi" w:hAnsi="Arial" w:cs="Arial"/>
          <w:sz w:val="24"/>
        </w:rPr>
        <w:t xml:space="preserve"> was</w:t>
      </w:r>
      <w:r w:rsidRPr="00F40810">
        <w:rPr>
          <w:rFonts w:ascii="Arial" w:eastAsiaTheme="minorHAnsi" w:hAnsi="Arial" w:cs="Arial"/>
          <w:sz w:val="24"/>
        </w:rPr>
        <w:t xml:space="preserve"> already </w:t>
      </w:r>
      <w:r w:rsidR="00F36DA2">
        <w:rPr>
          <w:rFonts w:ascii="Arial" w:eastAsiaTheme="minorHAnsi" w:hAnsi="Arial" w:cs="Arial"/>
          <w:sz w:val="24"/>
        </w:rPr>
        <w:t>receiving support</w:t>
      </w:r>
      <w:r w:rsidRPr="00F40810">
        <w:rPr>
          <w:rFonts w:ascii="Arial" w:eastAsiaTheme="minorHAnsi" w:hAnsi="Arial" w:cs="Arial"/>
          <w:sz w:val="24"/>
        </w:rPr>
        <w:t xml:space="preserve"> </w:t>
      </w:r>
      <w:r w:rsidR="00EB3718">
        <w:rPr>
          <w:rFonts w:ascii="Arial" w:eastAsiaTheme="minorHAnsi" w:hAnsi="Arial" w:cs="Arial"/>
          <w:sz w:val="24"/>
        </w:rPr>
        <w:t>from</w:t>
      </w:r>
      <w:r w:rsidRPr="00F40810">
        <w:rPr>
          <w:rFonts w:ascii="Arial" w:eastAsiaTheme="minorHAnsi" w:hAnsi="Arial" w:cs="Arial"/>
          <w:sz w:val="24"/>
        </w:rPr>
        <w:t xml:space="preserve"> CAMHs or the child’s </w:t>
      </w:r>
      <w:r w:rsidR="002C76A6">
        <w:rPr>
          <w:rFonts w:ascii="Arial" w:eastAsiaTheme="minorHAnsi" w:hAnsi="Arial" w:cs="Arial"/>
          <w:sz w:val="24"/>
        </w:rPr>
        <w:t xml:space="preserve">symptoms </w:t>
      </w:r>
      <w:r w:rsidRPr="00F40810">
        <w:rPr>
          <w:rFonts w:ascii="Arial" w:eastAsiaTheme="minorHAnsi" w:hAnsi="Arial" w:cs="Arial"/>
          <w:sz w:val="24"/>
        </w:rPr>
        <w:t xml:space="preserve"> showed signs of improvement.</w:t>
      </w:r>
    </w:p>
    <w:p w:rsidR="00F40810" w:rsidRPr="00F40810" w:rsidRDefault="00F40810" w:rsidP="00F40810">
      <w:pPr>
        <w:spacing w:after="0" w:line="240" w:lineRule="auto"/>
        <w:rPr>
          <w:rFonts w:ascii="Arial" w:eastAsiaTheme="minorHAnsi" w:hAnsi="Arial" w:cs="Arial"/>
          <w:sz w:val="24"/>
        </w:rPr>
      </w:pPr>
    </w:p>
    <w:p w:rsidR="00F40810" w:rsidRPr="00F40810" w:rsidRDefault="00F40810" w:rsidP="00F40810">
      <w:pPr>
        <w:spacing w:after="0" w:line="240" w:lineRule="auto"/>
        <w:rPr>
          <w:rFonts w:ascii="Arial" w:eastAsiaTheme="minorHAnsi" w:hAnsi="Arial" w:cs="Arial"/>
          <w:sz w:val="24"/>
        </w:rPr>
      </w:pPr>
    </w:p>
    <w:p w:rsidR="00F40810" w:rsidRPr="00F40810" w:rsidRDefault="00F40810" w:rsidP="00F40810">
      <w:pPr>
        <w:spacing w:after="0" w:line="240" w:lineRule="auto"/>
        <w:rPr>
          <w:rFonts w:ascii="Arial" w:eastAsiaTheme="minorHAnsi" w:hAnsi="Arial" w:cs="Arial"/>
          <w:sz w:val="24"/>
        </w:rPr>
      </w:pPr>
      <w:r w:rsidRPr="00F40810">
        <w:rPr>
          <w:rFonts w:ascii="Arial" w:eastAsiaTheme="minorHAnsi" w:hAnsi="Arial" w:cs="Arial"/>
          <w:sz w:val="24"/>
        </w:rPr>
        <w:t>Outcomes</w:t>
      </w:r>
      <w:r w:rsidR="007B6A3E">
        <w:rPr>
          <w:rFonts w:ascii="Arial" w:eastAsiaTheme="minorHAnsi" w:hAnsi="Arial" w:cs="Arial"/>
          <w:sz w:val="24"/>
        </w:rPr>
        <w:t>:</w:t>
      </w:r>
    </w:p>
    <w:p w:rsidR="00F40810" w:rsidRPr="00F40810" w:rsidRDefault="00F40810" w:rsidP="00BF5038">
      <w:pPr>
        <w:numPr>
          <w:ilvl w:val="0"/>
          <w:numId w:val="15"/>
        </w:numPr>
        <w:spacing w:after="0" w:line="240" w:lineRule="auto"/>
        <w:contextualSpacing/>
        <w:rPr>
          <w:rFonts w:ascii="Arial" w:eastAsiaTheme="minorHAnsi" w:hAnsi="Arial" w:cs="Arial"/>
          <w:sz w:val="24"/>
        </w:rPr>
      </w:pPr>
      <w:r w:rsidRPr="00F40810">
        <w:rPr>
          <w:rFonts w:ascii="Arial" w:eastAsiaTheme="minorHAnsi" w:hAnsi="Arial" w:cs="Arial"/>
          <w:sz w:val="24"/>
        </w:rPr>
        <w:t xml:space="preserve">Where children needed to be seen, </w:t>
      </w:r>
      <w:r w:rsidR="00D671FF">
        <w:rPr>
          <w:rFonts w:ascii="Arial" w:eastAsiaTheme="minorHAnsi" w:hAnsi="Arial" w:cs="Arial"/>
          <w:sz w:val="24"/>
        </w:rPr>
        <w:t xml:space="preserve">an </w:t>
      </w:r>
      <w:r w:rsidRPr="00F40810">
        <w:rPr>
          <w:rFonts w:ascii="Arial" w:eastAsiaTheme="minorHAnsi" w:hAnsi="Arial" w:cs="Arial"/>
          <w:sz w:val="24"/>
        </w:rPr>
        <w:t xml:space="preserve">appointment </w:t>
      </w:r>
      <w:r w:rsidR="00CD669B">
        <w:rPr>
          <w:rFonts w:ascii="Arial" w:eastAsiaTheme="minorHAnsi" w:hAnsi="Arial" w:cs="Arial"/>
          <w:sz w:val="24"/>
        </w:rPr>
        <w:t xml:space="preserve">is </w:t>
      </w:r>
      <w:r w:rsidRPr="00F40810">
        <w:rPr>
          <w:rFonts w:ascii="Arial" w:eastAsiaTheme="minorHAnsi" w:hAnsi="Arial" w:cs="Arial"/>
          <w:sz w:val="24"/>
        </w:rPr>
        <w:t xml:space="preserve"> made  within 2-3 weeks</w:t>
      </w:r>
      <w:r w:rsidR="00CD669B">
        <w:rPr>
          <w:rFonts w:ascii="Arial" w:eastAsiaTheme="minorHAnsi" w:hAnsi="Arial" w:cs="Arial"/>
          <w:sz w:val="24"/>
        </w:rPr>
        <w:t xml:space="preserve"> from the point of initial contact</w:t>
      </w:r>
      <w:r w:rsidR="00B9043E">
        <w:rPr>
          <w:rFonts w:ascii="Arial" w:eastAsiaTheme="minorHAnsi" w:hAnsi="Arial" w:cs="Arial"/>
          <w:sz w:val="24"/>
        </w:rPr>
        <w:t>.</w:t>
      </w:r>
    </w:p>
    <w:p w:rsidR="00F40810" w:rsidRPr="00F40810" w:rsidRDefault="00F40810" w:rsidP="00BF5038">
      <w:pPr>
        <w:numPr>
          <w:ilvl w:val="0"/>
          <w:numId w:val="15"/>
        </w:numPr>
        <w:spacing w:after="0" w:line="240" w:lineRule="auto"/>
        <w:contextualSpacing/>
        <w:rPr>
          <w:rFonts w:ascii="Arial" w:eastAsiaTheme="minorHAnsi" w:hAnsi="Arial" w:cs="Arial"/>
          <w:sz w:val="24"/>
        </w:rPr>
      </w:pPr>
      <w:r w:rsidRPr="00F40810">
        <w:rPr>
          <w:rFonts w:ascii="Arial" w:eastAsiaTheme="minorHAnsi" w:hAnsi="Arial" w:cs="Arial"/>
          <w:sz w:val="24"/>
        </w:rPr>
        <w:t>The referrer has a</w:t>
      </w:r>
      <w:r w:rsidR="005901DD">
        <w:rPr>
          <w:rFonts w:ascii="Arial" w:eastAsiaTheme="minorHAnsi" w:hAnsi="Arial" w:cs="Arial"/>
          <w:sz w:val="24"/>
        </w:rPr>
        <w:t xml:space="preserve"> response time of </w:t>
      </w:r>
      <w:r w:rsidRPr="00F40810">
        <w:rPr>
          <w:rFonts w:ascii="Arial" w:eastAsiaTheme="minorHAnsi" w:hAnsi="Arial" w:cs="Arial"/>
          <w:sz w:val="24"/>
        </w:rPr>
        <w:t>typically within a week</w:t>
      </w:r>
      <w:r w:rsidR="00B9043E">
        <w:rPr>
          <w:rFonts w:ascii="Arial" w:eastAsiaTheme="minorHAnsi" w:hAnsi="Arial" w:cs="Arial"/>
          <w:sz w:val="24"/>
        </w:rPr>
        <w:t>.</w:t>
      </w:r>
    </w:p>
    <w:p w:rsidR="00F40810" w:rsidRPr="00F40810" w:rsidRDefault="008D3B6E" w:rsidP="00BF5038">
      <w:pPr>
        <w:numPr>
          <w:ilvl w:val="0"/>
          <w:numId w:val="15"/>
        </w:numPr>
        <w:spacing w:after="0" w:line="240" w:lineRule="auto"/>
        <w:contextualSpacing/>
        <w:rPr>
          <w:rFonts w:ascii="Arial" w:eastAsiaTheme="minorHAnsi" w:hAnsi="Arial" w:cs="Arial"/>
          <w:sz w:val="24"/>
        </w:rPr>
      </w:pPr>
      <w:r>
        <w:rPr>
          <w:rFonts w:ascii="Arial" w:eastAsiaTheme="minorHAnsi" w:hAnsi="Arial" w:cs="Arial"/>
          <w:sz w:val="24"/>
        </w:rPr>
        <w:t>The intervention from the CP has s</w:t>
      </w:r>
      <w:r w:rsidR="00F40810" w:rsidRPr="00F40810">
        <w:rPr>
          <w:rFonts w:ascii="Arial" w:eastAsiaTheme="minorHAnsi" w:hAnsi="Arial" w:cs="Arial"/>
          <w:sz w:val="24"/>
        </w:rPr>
        <w:t>tabilised home and school placements</w:t>
      </w:r>
      <w:r w:rsidR="004B40BA">
        <w:rPr>
          <w:rFonts w:ascii="Arial" w:eastAsiaTheme="minorHAnsi" w:hAnsi="Arial" w:cs="Arial"/>
          <w:sz w:val="24"/>
        </w:rPr>
        <w:t>.</w:t>
      </w:r>
    </w:p>
    <w:p w:rsidR="00F40810" w:rsidRPr="00F40810" w:rsidRDefault="00F40810" w:rsidP="00BF5038">
      <w:pPr>
        <w:numPr>
          <w:ilvl w:val="0"/>
          <w:numId w:val="15"/>
        </w:numPr>
        <w:spacing w:after="0" w:line="240" w:lineRule="auto"/>
        <w:contextualSpacing/>
        <w:rPr>
          <w:rFonts w:ascii="Arial" w:eastAsiaTheme="minorHAnsi" w:hAnsi="Arial" w:cs="Arial"/>
          <w:sz w:val="24"/>
        </w:rPr>
      </w:pPr>
      <w:r w:rsidRPr="00F40810">
        <w:rPr>
          <w:rFonts w:ascii="Arial" w:eastAsiaTheme="minorHAnsi" w:hAnsi="Arial" w:cs="Arial"/>
          <w:sz w:val="24"/>
        </w:rPr>
        <w:t>Schools have a point of contact within the VS</w:t>
      </w:r>
      <w:r w:rsidR="008D3B6E">
        <w:rPr>
          <w:rFonts w:ascii="Arial" w:eastAsiaTheme="minorHAnsi" w:hAnsi="Arial" w:cs="Arial"/>
          <w:sz w:val="24"/>
        </w:rPr>
        <w:t xml:space="preserve"> when they are concerned about a child’s mental health</w:t>
      </w:r>
      <w:r w:rsidR="004B40BA">
        <w:rPr>
          <w:rFonts w:ascii="Arial" w:eastAsiaTheme="minorHAnsi" w:hAnsi="Arial" w:cs="Arial"/>
          <w:sz w:val="24"/>
        </w:rPr>
        <w:t>.</w:t>
      </w:r>
    </w:p>
    <w:p w:rsidR="00F40810" w:rsidRPr="00F40810" w:rsidRDefault="00F40810" w:rsidP="00F40810">
      <w:pPr>
        <w:spacing w:after="0" w:line="240" w:lineRule="auto"/>
        <w:rPr>
          <w:rFonts w:ascii="Arial" w:eastAsiaTheme="minorHAnsi" w:hAnsi="Arial" w:cs="Arial"/>
          <w:sz w:val="24"/>
        </w:rPr>
      </w:pPr>
    </w:p>
    <w:p w:rsidR="00F40810" w:rsidRPr="00F40810" w:rsidRDefault="00F40810" w:rsidP="00F40810">
      <w:pPr>
        <w:spacing w:after="0" w:line="240" w:lineRule="auto"/>
        <w:rPr>
          <w:rFonts w:ascii="Arial" w:eastAsiaTheme="minorHAnsi" w:hAnsi="Arial" w:cs="Arial"/>
          <w:b/>
          <w:sz w:val="24"/>
        </w:rPr>
      </w:pPr>
      <w:r w:rsidRPr="00F40810">
        <w:rPr>
          <w:rFonts w:ascii="Arial" w:eastAsiaTheme="minorHAnsi" w:hAnsi="Arial" w:cs="Arial"/>
          <w:sz w:val="24"/>
        </w:rPr>
        <w:t xml:space="preserve">Our CP has also provided ‘ad- hock’ face-to-face and telephone consultancy for schools, carers and social workers. </w:t>
      </w:r>
    </w:p>
    <w:p w:rsidR="00426B11" w:rsidRDefault="00331C3D" w:rsidP="00331C3D">
      <w:pPr>
        <w:contextualSpacing/>
        <w:rPr>
          <w:rFonts w:ascii="Arial" w:hAnsi="Arial" w:cs="Arial"/>
          <w:b/>
          <w:sz w:val="24"/>
          <w:szCs w:val="24"/>
          <w:lang w:eastAsia="en-GB"/>
        </w:rPr>
      </w:pPr>
      <w:r w:rsidRPr="00331C3D">
        <w:rPr>
          <w:rFonts w:ascii="Arial" w:hAnsi="Arial" w:cs="Arial"/>
          <w:b/>
          <w:sz w:val="24"/>
          <w:szCs w:val="24"/>
        </w:rPr>
        <w:lastRenderedPageBreak/>
        <w:t>1</w:t>
      </w:r>
      <w:r w:rsidR="00BF7CB1">
        <w:rPr>
          <w:rFonts w:ascii="Arial" w:hAnsi="Arial" w:cs="Arial"/>
          <w:b/>
          <w:sz w:val="24"/>
          <w:szCs w:val="24"/>
        </w:rPr>
        <w:t>4</w:t>
      </w:r>
      <w:r w:rsidRPr="00331C3D">
        <w:rPr>
          <w:rFonts w:ascii="Arial" w:hAnsi="Arial" w:cs="Arial"/>
          <w:b/>
          <w:sz w:val="24"/>
          <w:szCs w:val="24"/>
        </w:rPr>
        <w:t>.</w:t>
      </w:r>
      <w:r w:rsidRPr="00331C3D">
        <w:rPr>
          <w:rFonts w:ascii="Arial" w:hAnsi="Arial" w:cs="Arial"/>
          <w:b/>
          <w:sz w:val="24"/>
          <w:szCs w:val="24"/>
        </w:rPr>
        <w:tab/>
      </w:r>
      <w:r>
        <w:rPr>
          <w:rFonts w:ascii="Arial" w:hAnsi="Arial" w:cs="Arial"/>
          <w:b/>
          <w:sz w:val="24"/>
          <w:szCs w:val="24"/>
          <w:lang w:eastAsia="en-GB"/>
        </w:rPr>
        <w:t>D</w:t>
      </w:r>
      <w:r w:rsidR="00426B11" w:rsidRPr="00331C3D">
        <w:rPr>
          <w:rFonts w:ascii="Arial" w:hAnsi="Arial" w:cs="Arial"/>
          <w:b/>
          <w:sz w:val="24"/>
          <w:szCs w:val="24"/>
          <w:lang w:eastAsia="en-GB"/>
        </w:rPr>
        <w:t>evelopment Priorities</w:t>
      </w:r>
    </w:p>
    <w:p w:rsidR="00331C3D" w:rsidRDefault="00331C3D" w:rsidP="00331C3D">
      <w:pPr>
        <w:contextualSpacing/>
        <w:rPr>
          <w:rFonts w:ascii="Arial" w:hAnsi="Arial" w:cs="Arial"/>
          <w:b/>
          <w:sz w:val="24"/>
          <w:szCs w:val="24"/>
          <w:lang w:eastAsia="en-GB"/>
        </w:rPr>
      </w:pPr>
    </w:p>
    <w:p w:rsidR="00426B11" w:rsidRPr="00426B11" w:rsidRDefault="00331C3D" w:rsidP="007B6A3E">
      <w:pPr>
        <w:ind w:left="720" w:hanging="720"/>
        <w:contextualSpacing/>
        <w:rPr>
          <w:rFonts w:ascii="Arial" w:hAnsi="Arial" w:cs="Arial"/>
          <w:sz w:val="24"/>
          <w:szCs w:val="24"/>
        </w:rPr>
      </w:pPr>
      <w:r>
        <w:rPr>
          <w:rFonts w:ascii="Arial" w:hAnsi="Arial" w:cs="Arial"/>
          <w:sz w:val="24"/>
          <w:szCs w:val="24"/>
          <w:lang w:eastAsia="en-GB"/>
        </w:rPr>
        <w:tab/>
      </w:r>
      <w:r w:rsidR="00426B11" w:rsidRPr="00426B11">
        <w:rPr>
          <w:rFonts w:ascii="Arial" w:hAnsi="Arial" w:cs="Arial"/>
          <w:sz w:val="24"/>
          <w:szCs w:val="24"/>
        </w:rPr>
        <w:t>For HVS to work effectively with sc</w:t>
      </w:r>
      <w:r w:rsidR="00BD1EE4">
        <w:rPr>
          <w:rFonts w:ascii="Arial" w:hAnsi="Arial" w:cs="Arial"/>
          <w:sz w:val="24"/>
          <w:szCs w:val="24"/>
        </w:rPr>
        <w:t>hools and other key partners to r</w:t>
      </w:r>
      <w:r w:rsidR="00426B11" w:rsidRPr="00426B11">
        <w:rPr>
          <w:rFonts w:ascii="Arial" w:hAnsi="Arial" w:cs="Arial"/>
          <w:sz w:val="24"/>
          <w:szCs w:val="24"/>
        </w:rPr>
        <w:t xml:space="preserve">aise the overall performance of CLA by closer tracking, monitoring, </w:t>
      </w:r>
      <w:r w:rsidR="00175113">
        <w:rPr>
          <w:rFonts w:ascii="Arial" w:hAnsi="Arial" w:cs="Arial"/>
          <w:sz w:val="24"/>
          <w:szCs w:val="24"/>
        </w:rPr>
        <w:t xml:space="preserve">and targeted support </w:t>
      </w:r>
      <w:r w:rsidR="00426B11" w:rsidRPr="00426B11">
        <w:rPr>
          <w:rFonts w:ascii="Arial" w:hAnsi="Arial" w:cs="Arial"/>
          <w:sz w:val="24"/>
          <w:szCs w:val="24"/>
        </w:rPr>
        <w:t xml:space="preserve">for: </w:t>
      </w:r>
    </w:p>
    <w:p w:rsidR="00426B11" w:rsidRPr="00BD1EE4" w:rsidRDefault="00426B11" w:rsidP="00D35DEC">
      <w:pPr>
        <w:pStyle w:val="ListParagraph"/>
        <w:tabs>
          <w:tab w:val="left" w:pos="567"/>
        </w:tabs>
        <w:spacing w:after="0" w:line="240" w:lineRule="auto"/>
        <w:ind w:left="1440"/>
        <w:jc w:val="both"/>
        <w:rPr>
          <w:rFonts w:ascii="Arial" w:hAnsi="Arial" w:cs="Arial"/>
          <w:sz w:val="28"/>
          <w:szCs w:val="24"/>
        </w:rPr>
      </w:pPr>
    </w:p>
    <w:p w:rsidR="00426B11" w:rsidRDefault="00426B11" w:rsidP="00BF5038">
      <w:pPr>
        <w:numPr>
          <w:ilvl w:val="1"/>
          <w:numId w:val="3"/>
        </w:numPr>
        <w:tabs>
          <w:tab w:val="left" w:pos="567"/>
        </w:tabs>
        <w:spacing w:after="0" w:line="240" w:lineRule="auto"/>
        <w:jc w:val="both"/>
        <w:rPr>
          <w:rFonts w:ascii="Arial" w:hAnsi="Arial" w:cs="Arial"/>
          <w:sz w:val="24"/>
          <w:szCs w:val="24"/>
        </w:rPr>
      </w:pPr>
      <w:r w:rsidRPr="00426B11">
        <w:rPr>
          <w:rFonts w:ascii="Arial" w:hAnsi="Arial" w:cs="Arial"/>
          <w:sz w:val="24"/>
          <w:szCs w:val="24"/>
        </w:rPr>
        <w:t>Boys across the school</w:t>
      </w:r>
    </w:p>
    <w:p w:rsidR="00426B11" w:rsidRDefault="00426B11" w:rsidP="00BF5038">
      <w:pPr>
        <w:numPr>
          <w:ilvl w:val="1"/>
          <w:numId w:val="3"/>
        </w:numPr>
        <w:tabs>
          <w:tab w:val="left" w:pos="567"/>
        </w:tabs>
        <w:spacing w:after="0" w:line="240" w:lineRule="auto"/>
        <w:jc w:val="both"/>
        <w:rPr>
          <w:rFonts w:ascii="Arial" w:hAnsi="Arial" w:cs="Arial"/>
          <w:sz w:val="24"/>
          <w:szCs w:val="24"/>
        </w:rPr>
      </w:pPr>
      <w:r w:rsidRPr="00426B11">
        <w:rPr>
          <w:rFonts w:ascii="Arial" w:hAnsi="Arial" w:cs="Arial"/>
          <w:sz w:val="24"/>
          <w:szCs w:val="24"/>
        </w:rPr>
        <w:t xml:space="preserve">SEN pupils, particularly </w:t>
      </w:r>
      <w:r w:rsidR="00435514">
        <w:rPr>
          <w:rFonts w:ascii="Arial" w:hAnsi="Arial" w:cs="Arial"/>
          <w:sz w:val="24"/>
          <w:szCs w:val="24"/>
        </w:rPr>
        <w:t xml:space="preserve">those </w:t>
      </w:r>
      <w:r w:rsidRPr="00426B11">
        <w:rPr>
          <w:rFonts w:ascii="Arial" w:hAnsi="Arial" w:cs="Arial"/>
          <w:sz w:val="24"/>
          <w:szCs w:val="24"/>
        </w:rPr>
        <w:t>at risk of fixed-term exclusions</w:t>
      </w:r>
    </w:p>
    <w:p w:rsidR="00FB5965" w:rsidRPr="00426B11" w:rsidRDefault="00D35DEC" w:rsidP="00D35DEC">
      <w:pPr>
        <w:numPr>
          <w:ilvl w:val="1"/>
          <w:numId w:val="3"/>
        </w:numPr>
        <w:tabs>
          <w:tab w:val="left" w:pos="567"/>
        </w:tabs>
        <w:spacing w:after="0" w:line="240" w:lineRule="auto"/>
        <w:rPr>
          <w:rFonts w:ascii="Arial" w:hAnsi="Arial" w:cs="Arial"/>
          <w:sz w:val="24"/>
          <w:szCs w:val="24"/>
        </w:rPr>
      </w:pPr>
      <w:r>
        <w:rPr>
          <w:rFonts w:ascii="Arial" w:hAnsi="Arial" w:cs="Arial"/>
          <w:sz w:val="24"/>
          <w:szCs w:val="24"/>
        </w:rPr>
        <w:t xml:space="preserve">Key Stage 1 to Key Stage 3 </w:t>
      </w:r>
      <w:r w:rsidR="009021B1">
        <w:rPr>
          <w:rFonts w:ascii="Arial" w:hAnsi="Arial" w:cs="Arial"/>
          <w:sz w:val="24"/>
          <w:szCs w:val="24"/>
        </w:rPr>
        <w:t xml:space="preserve"> p</w:t>
      </w:r>
      <w:r>
        <w:rPr>
          <w:rFonts w:ascii="Arial" w:hAnsi="Arial" w:cs="Arial"/>
          <w:sz w:val="24"/>
          <w:szCs w:val="24"/>
        </w:rPr>
        <w:t xml:space="preserve">rogress and </w:t>
      </w:r>
      <w:r w:rsidR="009021B1">
        <w:rPr>
          <w:rFonts w:ascii="Arial" w:hAnsi="Arial" w:cs="Arial"/>
          <w:sz w:val="24"/>
          <w:szCs w:val="24"/>
        </w:rPr>
        <w:t>a</w:t>
      </w:r>
      <w:r>
        <w:rPr>
          <w:rFonts w:ascii="Arial" w:hAnsi="Arial" w:cs="Arial"/>
          <w:sz w:val="24"/>
          <w:szCs w:val="24"/>
        </w:rPr>
        <w:t>ttainment</w:t>
      </w:r>
    </w:p>
    <w:p w:rsidR="00426B11" w:rsidRDefault="00D35DEC" w:rsidP="00BF5038">
      <w:pPr>
        <w:pStyle w:val="ListParagraph"/>
        <w:numPr>
          <w:ilvl w:val="1"/>
          <w:numId w:val="3"/>
        </w:numPr>
        <w:spacing w:after="0" w:line="240" w:lineRule="auto"/>
        <w:jc w:val="both"/>
        <w:rPr>
          <w:rFonts w:ascii="Arial" w:hAnsi="Arial" w:cs="Arial"/>
          <w:sz w:val="24"/>
          <w:szCs w:val="24"/>
        </w:rPr>
      </w:pPr>
      <w:r>
        <w:rPr>
          <w:rFonts w:ascii="Arial" w:hAnsi="Arial" w:cs="Arial"/>
          <w:sz w:val="24"/>
          <w:szCs w:val="24"/>
        </w:rPr>
        <w:t xml:space="preserve">Post-16 </w:t>
      </w:r>
    </w:p>
    <w:p w:rsidR="00331C3D" w:rsidRDefault="00331C3D" w:rsidP="00331C3D">
      <w:pPr>
        <w:spacing w:after="0" w:line="240" w:lineRule="auto"/>
        <w:jc w:val="both"/>
        <w:rPr>
          <w:rFonts w:ascii="Arial" w:hAnsi="Arial" w:cs="Arial"/>
          <w:sz w:val="24"/>
          <w:szCs w:val="24"/>
        </w:rPr>
      </w:pPr>
    </w:p>
    <w:p w:rsidR="00435514" w:rsidRDefault="00331C3D" w:rsidP="00435514">
      <w:pPr>
        <w:spacing w:after="0" w:line="240" w:lineRule="auto"/>
        <w:ind w:left="720" w:hanging="720"/>
        <w:rPr>
          <w:rFonts w:ascii="Arial" w:hAnsi="Arial" w:cs="Arial"/>
          <w:sz w:val="24"/>
          <w:szCs w:val="24"/>
        </w:rPr>
      </w:pPr>
      <w:r>
        <w:rPr>
          <w:rFonts w:ascii="Arial" w:hAnsi="Arial" w:cs="Arial"/>
          <w:sz w:val="24"/>
          <w:szCs w:val="24"/>
        </w:rPr>
        <w:tab/>
      </w:r>
      <w:r w:rsidR="00435514">
        <w:rPr>
          <w:rFonts w:ascii="Arial" w:hAnsi="Arial" w:cs="Arial"/>
          <w:sz w:val="24"/>
          <w:szCs w:val="24"/>
        </w:rPr>
        <w:t>To</w:t>
      </w:r>
      <w:r w:rsidR="00706BEB">
        <w:rPr>
          <w:rFonts w:ascii="Arial" w:hAnsi="Arial" w:cs="Arial"/>
          <w:sz w:val="24"/>
          <w:szCs w:val="24"/>
        </w:rPr>
        <w:t xml:space="preserve"> improve</w:t>
      </w:r>
      <w:r w:rsidR="00435514">
        <w:rPr>
          <w:rFonts w:ascii="Arial" w:hAnsi="Arial" w:cs="Arial"/>
          <w:sz w:val="24"/>
          <w:szCs w:val="24"/>
        </w:rPr>
        <w:t xml:space="preserve">: </w:t>
      </w:r>
    </w:p>
    <w:p w:rsidR="00331C3D" w:rsidRDefault="00331C3D" w:rsidP="00435514">
      <w:pPr>
        <w:spacing w:after="0" w:line="240" w:lineRule="auto"/>
        <w:ind w:left="720" w:hanging="720"/>
        <w:rPr>
          <w:rFonts w:ascii="Arial" w:hAnsi="Arial" w:cs="Arial"/>
          <w:sz w:val="24"/>
          <w:szCs w:val="24"/>
        </w:rPr>
      </w:pPr>
    </w:p>
    <w:p w:rsidR="00706BEB" w:rsidRDefault="00706BEB" w:rsidP="00BF5038">
      <w:pPr>
        <w:pStyle w:val="ListParagraph"/>
        <w:numPr>
          <w:ilvl w:val="1"/>
          <w:numId w:val="8"/>
        </w:numPr>
        <w:spacing w:after="0" w:line="240" w:lineRule="auto"/>
        <w:rPr>
          <w:rFonts w:ascii="Arial" w:hAnsi="Arial" w:cs="Arial"/>
          <w:sz w:val="24"/>
          <w:szCs w:val="24"/>
        </w:rPr>
      </w:pPr>
      <w:r>
        <w:rPr>
          <w:rFonts w:ascii="Arial" w:hAnsi="Arial" w:cs="Arial"/>
          <w:sz w:val="24"/>
          <w:szCs w:val="24"/>
        </w:rPr>
        <w:t>Progress from KS1 to KS2 in Maths from -3.24 to 0 or above</w:t>
      </w:r>
    </w:p>
    <w:p w:rsidR="00706BEB" w:rsidRDefault="00706BEB" w:rsidP="00BF5038">
      <w:pPr>
        <w:pStyle w:val="ListParagraph"/>
        <w:numPr>
          <w:ilvl w:val="1"/>
          <w:numId w:val="8"/>
        </w:numPr>
        <w:spacing w:after="0" w:line="240" w:lineRule="auto"/>
        <w:rPr>
          <w:rFonts w:ascii="Arial" w:hAnsi="Arial" w:cs="Arial"/>
          <w:sz w:val="24"/>
          <w:szCs w:val="24"/>
        </w:rPr>
      </w:pPr>
      <w:r>
        <w:rPr>
          <w:rFonts w:ascii="Arial" w:hAnsi="Arial" w:cs="Arial"/>
          <w:sz w:val="24"/>
          <w:szCs w:val="24"/>
        </w:rPr>
        <w:t>Attainment in KS1  Reading from 33% to 52% or above</w:t>
      </w:r>
    </w:p>
    <w:p w:rsidR="00706BEB" w:rsidRDefault="00706BEB" w:rsidP="00BF5038">
      <w:pPr>
        <w:pStyle w:val="ListParagraph"/>
        <w:numPr>
          <w:ilvl w:val="1"/>
          <w:numId w:val="8"/>
        </w:numPr>
        <w:spacing w:after="0" w:line="240" w:lineRule="auto"/>
        <w:rPr>
          <w:rFonts w:ascii="Arial" w:hAnsi="Arial" w:cs="Arial"/>
          <w:sz w:val="24"/>
          <w:szCs w:val="24"/>
        </w:rPr>
      </w:pPr>
      <w:r>
        <w:rPr>
          <w:rFonts w:ascii="Arial" w:hAnsi="Arial" w:cs="Arial"/>
          <w:sz w:val="24"/>
          <w:szCs w:val="24"/>
        </w:rPr>
        <w:t>Attainment in KS1 Writing from 33% to 42% or above</w:t>
      </w:r>
    </w:p>
    <w:p w:rsidR="00AD386C" w:rsidRPr="00435514" w:rsidRDefault="00AD386C" w:rsidP="00BF5038">
      <w:pPr>
        <w:pStyle w:val="ListParagraph"/>
        <w:numPr>
          <w:ilvl w:val="1"/>
          <w:numId w:val="8"/>
        </w:numPr>
        <w:spacing w:after="0" w:line="240" w:lineRule="auto"/>
        <w:rPr>
          <w:rFonts w:ascii="Arial" w:hAnsi="Arial" w:cs="Arial"/>
          <w:sz w:val="24"/>
          <w:szCs w:val="24"/>
        </w:rPr>
      </w:pPr>
      <w:r>
        <w:rPr>
          <w:rFonts w:ascii="Arial" w:hAnsi="Arial" w:cs="Arial"/>
          <w:sz w:val="24"/>
          <w:szCs w:val="24"/>
        </w:rPr>
        <w:t>Persistent Absence from 20%  to 15%</w:t>
      </w:r>
    </w:p>
    <w:p w:rsidR="00D35DEC" w:rsidRDefault="00D35DEC" w:rsidP="00D35DEC">
      <w:pPr>
        <w:pStyle w:val="ListParagraph"/>
        <w:spacing w:after="0" w:line="240" w:lineRule="auto"/>
        <w:ind w:left="1440"/>
        <w:rPr>
          <w:rFonts w:ascii="Arial" w:eastAsia="Times New Roman" w:hAnsi="Arial" w:cs="Arial"/>
          <w:bCs/>
          <w:sz w:val="24"/>
          <w:szCs w:val="24"/>
        </w:rPr>
      </w:pPr>
    </w:p>
    <w:p w:rsidR="00BD1EE4" w:rsidRPr="00BD1EE4" w:rsidRDefault="00BD1EE4" w:rsidP="002439AA">
      <w:pPr>
        <w:pStyle w:val="ListParagraph"/>
        <w:spacing w:after="0" w:line="240" w:lineRule="auto"/>
        <w:rPr>
          <w:rFonts w:ascii="Arial" w:eastAsia="Times New Roman" w:hAnsi="Arial" w:cs="Arial"/>
          <w:bCs/>
          <w:sz w:val="24"/>
          <w:szCs w:val="24"/>
        </w:rPr>
      </w:pPr>
    </w:p>
    <w:p w:rsidR="00426B11" w:rsidRPr="00426B11" w:rsidRDefault="00653FCA" w:rsidP="00426B11">
      <w:pPr>
        <w:spacing w:after="0" w:line="240" w:lineRule="auto"/>
        <w:jc w:val="both"/>
        <w:outlineLvl w:val="1"/>
        <w:rPr>
          <w:rFonts w:ascii="Arial" w:eastAsia="Times New Roman" w:hAnsi="Arial" w:cs="Arial"/>
          <w:b/>
          <w:bCs/>
          <w:sz w:val="28"/>
          <w:szCs w:val="32"/>
        </w:rPr>
      </w:pPr>
      <w:r>
        <w:rPr>
          <w:rFonts w:ascii="Arial" w:eastAsia="Times New Roman" w:hAnsi="Arial" w:cs="Arial"/>
          <w:b/>
          <w:bCs/>
          <w:sz w:val="28"/>
          <w:szCs w:val="32"/>
        </w:rPr>
        <w:t>16</w:t>
      </w:r>
      <w:r w:rsidR="00331C3D">
        <w:rPr>
          <w:rFonts w:ascii="Arial" w:eastAsia="Times New Roman" w:hAnsi="Arial" w:cs="Arial"/>
          <w:b/>
          <w:bCs/>
          <w:sz w:val="28"/>
          <w:szCs w:val="32"/>
        </w:rPr>
        <w:t>.</w:t>
      </w:r>
      <w:r w:rsidR="00331C3D">
        <w:rPr>
          <w:rFonts w:ascii="Arial" w:eastAsia="Times New Roman" w:hAnsi="Arial" w:cs="Arial"/>
          <w:b/>
          <w:bCs/>
          <w:sz w:val="28"/>
          <w:szCs w:val="32"/>
        </w:rPr>
        <w:tab/>
      </w:r>
      <w:r w:rsidR="00426B11" w:rsidRPr="00426B11">
        <w:rPr>
          <w:rFonts w:ascii="Arial" w:eastAsia="Times New Roman" w:hAnsi="Arial" w:cs="Arial"/>
          <w:b/>
          <w:bCs/>
          <w:sz w:val="28"/>
          <w:szCs w:val="32"/>
        </w:rPr>
        <w:t>Legal Implications</w:t>
      </w:r>
    </w:p>
    <w:p w:rsidR="00426B11" w:rsidRPr="00426B11" w:rsidRDefault="00426B11" w:rsidP="00426B11">
      <w:pPr>
        <w:keepNext/>
        <w:spacing w:after="0" w:line="240" w:lineRule="auto"/>
        <w:jc w:val="both"/>
        <w:outlineLvl w:val="3"/>
        <w:rPr>
          <w:rFonts w:ascii="Arial" w:eastAsia="Times New Roman" w:hAnsi="Arial" w:cs="Arial"/>
          <w:sz w:val="24"/>
          <w:szCs w:val="20"/>
        </w:rPr>
      </w:pPr>
    </w:p>
    <w:p w:rsidR="00426B11" w:rsidRPr="00426B11" w:rsidRDefault="00331C3D" w:rsidP="00331C3D">
      <w:pPr>
        <w:spacing w:after="0" w:line="240" w:lineRule="auto"/>
        <w:ind w:left="720" w:hanging="720"/>
        <w:jc w:val="both"/>
        <w:rPr>
          <w:rFonts w:ascii="Arial" w:eastAsia="Times New Roman" w:hAnsi="Arial"/>
          <w:sz w:val="24"/>
          <w:szCs w:val="20"/>
        </w:rPr>
      </w:pPr>
      <w:r>
        <w:rPr>
          <w:rFonts w:ascii="Arial" w:eastAsia="Times New Roman" w:hAnsi="Arial"/>
          <w:sz w:val="24"/>
          <w:szCs w:val="20"/>
        </w:rPr>
        <w:tab/>
      </w:r>
      <w:r w:rsidR="00426B11" w:rsidRPr="00426B11">
        <w:rPr>
          <w:rFonts w:ascii="Arial" w:eastAsia="Times New Roman" w:hAnsi="Arial"/>
          <w:sz w:val="24"/>
          <w:szCs w:val="20"/>
        </w:rPr>
        <w:t>There are no legal implications as this report is for information purposes.</w:t>
      </w:r>
    </w:p>
    <w:p w:rsidR="00426B11" w:rsidRPr="00426B11" w:rsidRDefault="00426B11" w:rsidP="00426B11">
      <w:pPr>
        <w:spacing w:after="0" w:line="240" w:lineRule="auto"/>
        <w:jc w:val="both"/>
        <w:outlineLvl w:val="1"/>
        <w:rPr>
          <w:rFonts w:ascii="Arial" w:eastAsia="Times New Roman" w:hAnsi="Arial" w:cs="Arial"/>
          <w:b/>
          <w:bCs/>
          <w:sz w:val="28"/>
          <w:szCs w:val="32"/>
        </w:rPr>
      </w:pPr>
    </w:p>
    <w:p w:rsidR="00426B11" w:rsidRPr="00426B11" w:rsidRDefault="00653FCA" w:rsidP="00426B11">
      <w:pPr>
        <w:spacing w:after="0" w:line="240" w:lineRule="auto"/>
        <w:jc w:val="both"/>
        <w:outlineLvl w:val="1"/>
        <w:rPr>
          <w:rFonts w:ascii="Arial" w:eastAsia="Times New Roman" w:hAnsi="Arial" w:cs="Arial"/>
          <w:b/>
          <w:bCs/>
          <w:sz w:val="28"/>
          <w:szCs w:val="32"/>
        </w:rPr>
      </w:pPr>
      <w:r>
        <w:rPr>
          <w:rFonts w:ascii="Arial" w:eastAsia="Times New Roman" w:hAnsi="Arial" w:cs="Arial"/>
          <w:b/>
          <w:bCs/>
          <w:sz w:val="28"/>
          <w:szCs w:val="32"/>
        </w:rPr>
        <w:t>17</w:t>
      </w:r>
      <w:r w:rsidR="00331C3D">
        <w:rPr>
          <w:rFonts w:ascii="Arial" w:eastAsia="Times New Roman" w:hAnsi="Arial" w:cs="Arial"/>
          <w:b/>
          <w:bCs/>
          <w:sz w:val="28"/>
          <w:szCs w:val="32"/>
        </w:rPr>
        <w:t>.</w:t>
      </w:r>
      <w:r w:rsidR="00331C3D">
        <w:rPr>
          <w:rFonts w:ascii="Arial" w:eastAsia="Times New Roman" w:hAnsi="Arial" w:cs="Arial"/>
          <w:b/>
          <w:bCs/>
          <w:sz w:val="28"/>
          <w:szCs w:val="32"/>
        </w:rPr>
        <w:tab/>
      </w:r>
      <w:r w:rsidR="00426B11" w:rsidRPr="00426B11">
        <w:rPr>
          <w:rFonts w:ascii="Arial" w:eastAsia="Times New Roman" w:hAnsi="Arial" w:cs="Arial"/>
          <w:b/>
          <w:bCs/>
          <w:sz w:val="28"/>
          <w:szCs w:val="32"/>
        </w:rPr>
        <w:t>Financial Implications</w:t>
      </w:r>
    </w:p>
    <w:p w:rsidR="00426B11" w:rsidRPr="00426B11" w:rsidRDefault="00426B11" w:rsidP="00426B11">
      <w:pPr>
        <w:spacing w:after="0" w:line="240" w:lineRule="auto"/>
        <w:jc w:val="both"/>
        <w:rPr>
          <w:rFonts w:ascii="Arial" w:eastAsia="Times New Roman" w:hAnsi="Arial"/>
          <w:sz w:val="24"/>
          <w:szCs w:val="20"/>
        </w:rPr>
      </w:pPr>
    </w:p>
    <w:p w:rsidR="00426B11" w:rsidRPr="00653FCA" w:rsidRDefault="00653FCA" w:rsidP="00653FCA">
      <w:pPr>
        <w:spacing w:after="0" w:line="240" w:lineRule="auto"/>
        <w:ind w:left="720"/>
        <w:rPr>
          <w:rFonts w:ascii="Arial" w:eastAsia="Times New Roman" w:hAnsi="Arial"/>
          <w:sz w:val="28"/>
          <w:szCs w:val="20"/>
        </w:rPr>
      </w:pPr>
      <w:r w:rsidRPr="00653FCA">
        <w:rPr>
          <w:rFonts w:ascii="Arial" w:eastAsia="Times New Roman" w:hAnsi="Arial"/>
          <w:sz w:val="24"/>
        </w:rPr>
        <w:t>The Virtual School and associated activities in 2018-19 was funded from a combination of council general fund budget of £122k and the Children Looked After Pupil Premium Grant of £368k.</w:t>
      </w:r>
    </w:p>
    <w:p w:rsidR="00426B11" w:rsidRPr="00426B11" w:rsidRDefault="00426B11" w:rsidP="00426B11">
      <w:pPr>
        <w:spacing w:after="0" w:line="240" w:lineRule="auto"/>
        <w:jc w:val="both"/>
        <w:rPr>
          <w:rFonts w:ascii="Arial" w:eastAsia="Times New Roman" w:hAnsi="Arial"/>
          <w:sz w:val="24"/>
          <w:szCs w:val="20"/>
        </w:rPr>
      </w:pPr>
    </w:p>
    <w:p w:rsidR="00426B11" w:rsidRPr="00426B11" w:rsidRDefault="00426B11" w:rsidP="00426B11">
      <w:pPr>
        <w:spacing w:after="0" w:line="240" w:lineRule="auto"/>
        <w:jc w:val="both"/>
        <w:rPr>
          <w:rFonts w:ascii="Arial" w:eastAsia="Times New Roman" w:hAnsi="Arial"/>
          <w:sz w:val="24"/>
          <w:szCs w:val="20"/>
        </w:rPr>
      </w:pPr>
    </w:p>
    <w:p w:rsidR="00426B11" w:rsidRPr="00426B11" w:rsidRDefault="00653FCA" w:rsidP="00426B11">
      <w:pPr>
        <w:keepNext/>
        <w:spacing w:after="0" w:line="240" w:lineRule="auto"/>
        <w:jc w:val="both"/>
        <w:outlineLvl w:val="1"/>
        <w:rPr>
          <w:rFonts w:ascii="Arial" w:eastAsia="Times New Roman" w:hAnsi="Arial" w:cs="Arial"/>
          <w:b/>
          <w:bCs/>
          <w:sz w:val="28"/>
          <w:szCs w:val="32"/>
        </w:rPr>
      </w:pPr>
      <w:r>
        <w:rPr>
          <w:rFonts w:ascii="Arial" w:eastAsia="Times New Roman" w:hAnsi="Arial" w:cs="Arial"/>
          <w:b/>
          <w:bCs/>
          <w:sz w:val="28"/>
          <w:szCs w:val="32"/>
        </w:rPr>
        <w:t>18</w:t>
      </w:r>
      <w:r w:rsidR="00331C3D">
        <w:rPr>
          <w:rFonts w:ascii="Arial" w:eastAsia="Times New Roman" w:hAnsi="Arial" w:cs="Arial"/>
          <w:b/>
          <w:bCs/>
          <w:sz w:val="28"/>
          <w:szCs w:val="32"/>
        </w:rPr>
        <w:t>.</w:t>
      </w:r>
      <w:r w:rsidR="00331C3D">
        <w:rPr>
          <w:rFonts w:ascii="Arial" w:eastAsia="Times New Roman" w:hAnsi="Arial" w:cs="Arial"/>
          <w:b/>
          <w:bCs/>
          <w:sz w:val="28"/>
          <w:szCs w:val="32"/>
        </w:rPr>
        <w:tab/>
      </w:r>
      <w:r w:rsidR="00426B11" w:rsidRPr="00426B11">
        <w:rPr>
          <w:rFonts w:ascii="Arial" w:eastAsia="Times New Roman" w:hAnsi="Arial" w:cs="Arial"/>
          <w:b/>
          <w:bCs/>
          <w:sz w:val="28"/>
          <w:szCs w:val="32"/>
        </w:rPr>
        <w:t>Equalities implications / Public Sector Equality Duty</w:t>
      </w:r>
    </w:p>
    <w:p w:rsidR="00426B11" w:rsidRPr="00426B11" w:rsidRDefault="00426B11" w:rsidP="00426B11">
      <w:pPr>
        <w:spacing w:after="0" w:line="240" w:lineRule="auto"/>
        <w:jc w:val="both"/>
        <w:rPr>
          <w:rFonts w:ascii="Arial" w:eastAsia="Times New Roman" w:hAnsi="Arial"/>
          <w:sz w:val="24"/>
          <w:szCs w:val="20"/>
        </w:rPr>
      </w:pPr>
    </w:p>
    <w:p w:rsidR="00426B11" w:rsidRPr="00426B11" w:rsidRDefault="00331C3D" w:rsidP="00331C3D">
      <w:pPr>
        <w:spacing w:after="0" w:line="240" w:lineRule="auto"/>
        <w:ind w:left="720" w:hanging="720"/>
        <w:jc w:val="both"/>
        <w:rPr>
          <w:rFonts w:ascii="Arial" w:eastAsia="Times New Roman" w:hAnsi="Arial"/>
          <w:sz w:val="24"/>
          <w:szCs w:val="20"/>
        </w:rPr>
      </w:pPr>
      <w:r>
        <w:rPr>
          <w:rFonts w:ascii="Arial" w:eastAsia="Times New Roman" w:hAnsi="Arial"/>
          <w:sz w:val="24"/>
          <w:szCs w:val="20"/>
        </w:rPr>
        <w:tab/>
      </w:r>
      <w:r w:rsidR="00426B11" w:rsidRPr="00426B11">
        <w:rPr>
          <w:rFonts w:ascii="Arial" w:eastAsia="Times New Roman" w:hAnsi="Arial"/>
          <w:sz w:val="24"/>
          <w:szCs w:val="20"/>
        </w:rPr>
        <w:t>The weak performance of particular underachieving groups is a concern and the Local Authority through the Harrow School Improvement Partnership has established a ‘Closing the Gap’ strategy to ensure that all groups achieve in line with the high standards of achievement in Harrow. The strategy is focussed on supporting and challenging individual schools to improve the quality of their provision, so that all groups achieve well against their peers.</w:t>
      </w:r>
    </w:p>
    <w:p w:rsidR="007B6A3E" w:rsidRPr="00426B11" w:rsidRDefault="007B6A3E" w:rsidP="00426B11">
      <w:pPr>
        <w:spacing w:after="0" w:line="240" w:lineRule="auto"/>
        <w:ind w:right="141"/>
        <w:jc w:val="both"/>
        <w:rPr>
          <w:rFonts w:ascii="Arial" w:eastAsia="Times New Roman" w:hAnsi="Arial" w:cs="Arial"/>
          <w:sz w:val="24"/>
          <w:szCs w:val="24"/>
          <w:lang w:val="en-US"/>
        </w:rPr>
      </w:pPr>
    </w:p>
    <w:p w:rsidR="00426B11" w:rsidRPr="00426B11" w:rsidRDefault="00653FCA" w:rsidP="00426B11">
      <w:pPr>
        <w:spacing w:after="0" w:line="240" w:lineRule="auto"/>
        <w:jc w:val="both"/>
        <w:outlineLvl w:val="1"/>
        <w:rPr>
          <w:rFonts w:ascii="Arial" w:eastAsia="Times New Roman" w:hAnsi="Arial" w:cs="Arial"/>
          <w:b/>
          <w:bCs/>
          <w:sz w:val="28"/>
          <w:szCs w:val="32"/>
        </w:rPr>
      </w:pPr>
      <w:r>
        <w:rPr>
          <w:rFonts w:ascii="Arial" w:eastAsia="Times New Roman" w:hAnsi="Arial" w:cs="Arial"/>
          <w:b/>
          <w:bCs/>
          <w:sz w:val="28"/>
          <w:szCs w:val="28"/>
        </w:rPr>
        <w:t>19</w:t>
      </w:r>
      <w:r w:rsidR="00331C3D">
        <w:rPr>
          <w:rFonts w:ascii="Arial" w:eastAsia="Times New Roman" w:hAnsi="Arial" w:cs="Arial"/>
          <w:b/>
          <w:bCs/>
          <w:sz w:val="28"/>
          <w:szCs w:val="28"/>
        </w:rPr>
        <w:t>.</w:t>
      </w:r>
      <w:r w:rsidR="00331C3D">
        <w:rPr>
          <w:rFonts w:ascii="Arial" w:eastAsia="Times New Roman" w:hAnsi="Arial" w:cs="Arial"/>
          <w:b/>
          <w:bCs/>
          <w:sz w:val="28"/>
          <w:szCs w:val="28"/>
        </w:rPr>
        <w:tab/>
      </w:r>
      <w:r w:rsidR="00426B11" w:rsidRPr="00426B11">
        <w:rPr>
          <w:rFonts w:ascii="Arial" w:eastAsia="Times New Roman" w:hAnsi="Arial" w:cs="Arial"/>
          <w:b/>
          <w:bCs/>
          <w:sz w:val="28"/>
          <w:szCs w:val="28"/>
        </w:rPr>
        <w:t>Council</w:t>
      </w:r>
      <w:r w:rsidR="00426B11" w:rsidRPr="00426B11">
        <w:rPr>
          <w:rFonts w:ascii="Arial" w:eastAsia="Times New Roman" w:hAnsi="Arial" w:cs="Arial"/>
          <w:bCs/>
          <w:sz w:val="28"/>
          <w:szCs w:val="28"/>
        </w:rPr>
        <w:t xml:space="preserve"> </w:t>
      </w:r>
      <w:r w:rsidR="00426B11" w:rsidRPr="00426B11">
        <w:rPr>
          <w:rFonts w:ascii="Arial" w:eastAsia="Times New Roman" w:hAnsi="Arial" w:cs="Arial"/>
          <w:b/>
          <w:bCs/>
          <w:sz w:val="28"/>
          <w:szCs w:val="32"/>
        </w:rPr>
        <w:t>Priorities</w:t>
      </w:r>
    </w:p>
    <w:p w:rsidR="00426B11" w:rsidRPr="00426B11" w:rsidRDefault="00426B11" w:rsidP="00426B11">
      <w:pPr>
        <w:spacing w:after="0" w:line="240" w:lineRule="auto"/>
        <w:jc w:val="both"/>
        <w:rPr>
          <w:rFonts w:ascii="Arial" w:eastAsia="Times New Roman" w:hAnsi="Arial" w:cs="Arial"/>
          <w:sz w:val="24"/>
          <w:szCs w:val="24"/>
          <w:lang w:val="en-US"/>
        </w:rPr>
      </w:pPr>
    </w:p>
    <w:p w:rsidR="00426B11" w:rsidRPr="00426B11" w:rsidRDefault="00331C3D" w:rsidP="00331C3D">
      <w:pPr>
        <w:spacing w:after="0" w:line="240" w:lineRule="auto"/>
        <w:ind w:left="720" w:hanging="720"/>
        <w:jc w:val="both"/>
        <w:rPr>
          <w:rFonts w:ascii="Arial" w:eastAsia="Times New Roman" w:hAnsi="Arial" w:cs="Arial"/>
          <w:sz w:val="24"/>
          <w:szCs w:val="24"/>
          <w:lang w:val="en-US"/>
        </w:rPr>
      </w:pPr>
      <w:r>
        <w:rPr>
          <w:rFonts w:ascii="Arial" w:eastAsia="Times New Roman" w:hAnsi="Arial" w:cs="Arial"/>
          <w:sz w:val="24"/>
          <w:szCs w:val="24"/>
          <w:lang w:val="en-US"/>
        </w:rPr>
        <w:tab/>
      </w:r>
      <w:r w:rsidR="00426B11" w:rsidRPr="00426B11">
        <w:rPr>
          <w:rFonts w:ascii="Arial" w:eastAsia="Times New Roman" w:hAnsi="Arial" w:cs="Arial"/>
          <w:sz w:val="24"/>
          <w:szCs w:val="24"/>
          <w:lang w:val="en-US"/>
        </w:rPr>
        <w:t>This report provides information on the performance of underachieving groups, and as such is focused on making a difference for the vulnerable.  Educational performance and standards are critical in making a difference to the life chances and aspirations of families and communities.  A well-educated and skilled workforce secured through quality educational provision in Harrow, contributes significantly to local businesses and industry, within and beyond Harrow.</w:t>
      </w:r>
    </w:p>
    <w:p w:rsidR="00426B11" w:rsidRPr="00426B11" w:rsidRDefault="00426B11" w:rsidP="00426B11">
      <w:pPr>
        <w:keepNext/>
        <w:spacing w:after="0" w:line="240" w:lineRule="auto"/>
        <w:outlineLvl w:val="0"/>
        <w:rPr>
          <w:rFonts w:ascii="Arial Black" w:eastAsia="Times New Roman" w:hAnsi="Arial Black" w:cs="Arial"/>
          <w:bCs/>
          <w:sz w:val="32"/>
          <w:szCs w:val="32"/>
        </w:rPr>
      </w:pPr>
      <w:bookmarkStart w:id="0" w:name="_GoBack"/>
      <w:bookmarkEnd w:id="0"/>
      <w:r w:rsidRPr="00426B11">
        <w:rPr>
          <w:rFonts w:ascii="Arial Black" w:eastAsia="Times New Roman" w:hAnsi="Arial Black" w:cs="Arial"/>
          <w:bCs/>
          <w:sz w:val="32"/>
          <w:szCs w:val="32"/>
        </w:rPr>
        <w:lastRenderedPageBreak/>
        <w:t>Section 3 - Statutory Officer Clearance</w:t>
      </w:r>
    </w:p>
    <w:p w:rsidR="00426B11" w:rsidRPr="00426B11" w:rsidRDefault="00426B11" w:rsidP="00426B11">
      <w:pPr>
        <w:keepNext/>
        <w:spacing w:after="0" w:line="240" w:lineRule="auto"/>
        <w:rPr>
          <w:rFonts w:ascii="Arial" w:eastAsia="Times New Roman" w:hAnsi="Arial" w:cs="Arial"/>
          <w:color w:val="FF0000"/>
          <w:sz w:val="24"/>
          <w:szCs w:val="2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4"/>
        <w:gridCol w:w="436"/>
        <w:gridCol w:w="222"/>
        <w:gridCol w:w="3175"/>
      </w:tblGrid>
      <w:tr w:rsidR="00426B11" w:rsidRPr="00426B11" w:rsidTr="00816A6E">
        <w:tc>
          <w:tcPr>
            <w:tcW w:w="2792" w:type="pct"/>
            <w:tcBorders>
              <w:bottom w:val="nil"/>
              <w:right w:val="nil"/>
            </w:tcBorders>
          </w:tcPr>
          <w:p w:rsidR="00426B11" w:rsidRPr="00426B11" w:rsidRDefault="00426B11" w:rsidP="00426B11">
            <w:pPr>
              <w:spacing w:after="0" w:line="240" w:lineRule="auto"/>
              <w:rPr>
                <w:rFonts w:ascii="Arial" w:eastAsia="Times New Roman" w:hAnsi="Arial"/>
                <w:sz w:val="28"/>
                <w:szCs w:val="20"/>
              </w:rPr>
            </w:pPr>
          </w:p>
        </w:tc>
        <w:tc>
          <w:tcPr>
            <w:tcW w:w="138" w:type="pct"/>
            <w:tcBorders>
              <w:left w:val="nil"/>
              <w:right w:val="nil"/>
            </w:tcBorders>
          </w:tcPr>
          <w:p w:rsidR="00426B11" w:rsidRPr="00426B11" w:rsidRDefault="00426B11" w:rsidP="00426B11">
            <w:pPr>
              <w:spacing w:after="0" w:line="240" w:lineRule="auto"/>
              <w:rPr>
                <w:rFonts w:ascii="Arial" w:eastAsia="Times New Roman" w:hAnsi="Arial"/>
                <w:sz w:val="28"/>
                <w:szCs w:val="20"/>
              </w:rPr>
            </w:pPr>
          </w:p>
        </w:tc>
        <w:tc>
          <w:tcPr>
            <w:tcW w:w="138" w:type="pct"/>
            <w:tcBorders>
              <w:left w:val="nil"/>
              <w:bottom w:val="nil"/>
              <w:right w:val="nil"/>
            </w:tcBorders>
          </w:tcPr>
          <w:p w:rsidR="00426B11" w:rsidRPr="00426B11" w:rsidRDefault="00426B11" w:rsidP="00426B11">
            <w:pPr>
              <w:spacing w:after="0" w:line="240" w:lineRule="auto"/>
              <w:rPr>
                <w:rFonts w:ascii="Arial" w:eastAsia="Times New Roman" w:hAnsi="Arial"/>
                <w:sz w:val="28"/>
                <w:szCs w:val="20"/>
              </w:rPr>
            </w:pPr>
          </w:p>
        </w:tc>
        <w:tc>
          <w:tcPr>
            <w:tcW w:w="1932" w:type="pct"/>
            <w:tcBorders>
              <w:left w:val="nil"/>
              <w:bottom w:val="nil"/>
            </w:tcBorders>
          </w:tcPr>
          <w:p w:rsidR="00426B11" w:rsidRPr="00426B11" w:rsidRDefault="00426B11" w:rsidP="00426B11">
            <w:pPr>
              <w:spacing w:after="0" w:line="240" w:lineRule="auto"/>
              <w:rPr>
                <w:rFonts w:ascii="Arial" w:eastAsia="Times New Roman" w:hAnsi="Arial"/>
                <w:sz w:val="28"/>
                <w:szCs w:val="20"/>
              </w:rPr>
            </w:pPr>
          </w:p>
        </w:tc>
      </w:tr>
      <w:tr w:rsidR="00426B11" w:rsidRPr="00426B11" w:rsidTr="00816A6E">
        <w:tc>
          <w:tcPr>
            <w:tcW w:w="2792" w:type="pct"/>
            <w:tcBorders>
              <w:top w:val="nil"/>
              <w:bottom w:val="nil"/>
            </w:tcBorders>
          </w:tcPr>
          <w:p w:rsidR="00426B11" w:rsidRPr="00426B11" w:rsidRDefault="00426B11" w:rsidP="00426B11">
            <w:pPr>
              <w:spacing w:after="0" w:line="240" w:lineRule="auto"/>
              <w:rPr>
                <w:rFonts w:ascii="Arial" w:eastAsia="Times New Roman" w:hAnsi="Arial"/>
                <w:sz w:val="28"/>
                <w:szCs w:val="20"/>
              </w:rPr>
            </w:pPr>
            <w:r w:rsidRPr="00426B11">
              <w:rPr>
                <w:rFonts w:ascii="Arial" w:eastAsia="Times New Roman" w:hAnsi="Arial"/>
                <w:sz w:val="28"/>
                <w:szCs w:val="20"/>
              </w:rPr>
              <w:t>Name: Jo Frost</w:t>
            </w:r>
          </w:p>
        </w:tc>
        <w:tc>
          <w:tcPr>
            <w:tcW w:w="138" w:type="pct"/>
            <w:tcBorders>
              <w:bottom w:val="single" w:sz="4" w:space="0" w:color="auto"/>
            </w:tcBorders>
          </w:tcPr>
          <w:p w:rsidR="00426B11" w:rsidRPr="00426B11" w:rsidRDefault="0013107D" w:rsidP="00426B11">
            <w:pPr>
              <w:spacing w:after="0" w:line="240" w:lineRule="auto"/>
              <w:rPr>
                <w:rFonts w:ascii="Arial" w:eastAsia="Times New Roman" w:hAnsi="Arial"/>
                <w:sz w:val="28"/>
                <w:szCs w:val="20"/>
              </w:rPr>
            </w:pPr>
            <w:r>
              <w:rPr>
                <w:rFonts w:ascii="Arial" w:eastAsia="Times New Roman" w:hAnsi="Arial"/>
                <w:sz w:val="28"/>
                <w:szCs w:val="20"/>
              </w:rPr>
              <w:sym w:font="Wingdings" w:char="F0FC"/>
            </w:r>
          </w:p>
        </w:tc>
        <w:tc>
          <w:tcPr>
            <w:tcW w:w="138" w:type="pct"/>
            <w:tcBorders>
              <w:top w:val="nil"/>
              <w:bottom w:val="nil"/>
              <w:right w:val="nil"/>
            </w:tcBorders>
          </w:tcPr>
          <w:p w:rsidR="00426B11" w:rsidRPr="00426B11" w:rsidRDefault="00426B11" w:rsidP="00426B11">
            <w:pPr>
              <w:spacing w:after="0" w:line="240" w:lineRule="auto"/>
              <w:rPr>
                <w:rFonts w:ascii="Arial" w:eastAsia="Times New Roman" w:hAnsi="Arial"/>
                <w:sz w:val="28"/>
                <w:szCs w:val="20"/>
              </w:rPr>
            </w:pPr>
          </w:p>
        </w:tc>
        <w:tc>
          <w:tcPr>
            <w:tcW w:w="1932" w:type="pct"/>
            <w:tcBorders>
              <w:top w:val="nil"/>
              <w:left w:val="nil"/>
              <w:bottom w:val="nil"/>
            </w:tcBorders>
          </w:tcPr>
          <w:p w:rsidR="00426B11" w:rsidRPr="00426B11" w:rsidRDefault="00426B11" w:rsidP="00426B11">
            <w:pPr>
              <w:spacing w:after="0" w:line="240" w:lineRule="auto"/>
              <w:rPr>
                <w:rFonts w:ascii="Arial" w:eastAsia="Times New Roman" w:hAnsi="Arial"/>
                <w:sz w:val="28"/>
                <w:szCs w:val="20"/>
              </w:rPr>
            </w:pPr>
            <w:r w:rsidRPr="00426B11">
              <w:rPr>
                <w:rFonts w:ascii="Arial" w:eastAsia="Times New Roman" w:hAnsi="Arial"/>
                <w:sz w:val="28"/>
                <w:szCs w:val="20"/>
              </w:rPr>
              <w:t>Chief Financial Officer</w:t>
            </w:r>
          </w:p>
        </w:tc>
      </w:tr>
      <w:tr w:rsidR="00426B11" w:rsidRPr="00426B11" w:rsidTr="00816A6E">
        <w:tc>
          <w:tcPr>
            <w:tcW w:w="2792" w:type="pct"/>
            <w:tcBorders>
              <w:top w:val="nil"/>
              <w:right w:val="nil"/>
            </w:tcBorders>
          </w:tcPr>
          <w:p w:rsidR="00426B11" w:rsidRPr="00426B11" w:rsidRDefault="00426B11" w:rsidP="00426B11">
            <w:pPr>
              <w:spacing w:after="0" w:line="240" w:lineRule="auto"/>
              <w:rPr>
                <w:rFonts w:ascii="Arial" w:eastAsia="Times New Roman" w:hAnsi="Arial"/>
                <w:sz w:val="28"/>
                <w:szCs w:val="20"/>
              </w:rPr>
            </w:pPr>
            <w:r w:rsidRPr="00426B11">
              <w:rPr>
                <w:rFonts w:ascii="Arial" w:eastAsia="Times New Roman" w:hAnsi="Arial"/>
                <w:sz w:val="28"/>
                <w:szCs w:val="20"/>
              </w:rPr>
              <w:t xml:space="preserve"> </w:t>
            </w:r>
          </w:p>
          <w:p w:rsidR="00426B11" w:rsidRPr="00426B11" w:rsidRDefault="00426B11" w:rsidP="0005312C">
            <w:pPr>
              <w:spacing w:after="0" w:line="240" w:lineRule="auto"/>
              <w:rPr>
                <w:rFonts w:ascii="Arial" w:eastAsia="Times New Roman" w:hAnsi="Arial"/>
                <w:sz w:val="28"/>
                <w:szCs w:val="20"/>
              </w:rPr>
            </w:pPr>
            <w:r w:rsidRPr="00426B11">
              <w:rPr>
                <w:rFonts w:ascii="Arial" w:eastAsia="Times New Roman" w:hAnsi="Arial"/>
                <w:sz w:val="28"/>
                <w:szCs w:val="20"/>
              </w:rPr>
              <w:t xml:space="preserve">Date: </w:t>
            </w:r>
            <w:r w:rsidR="0013107D">
              <w:rPr>
                <w:rFonts w:ascii="Arial" w:eastAsia="Times New Roman" w:hAnsi="Arial"/>
                <w:sz w:val="28"/>
                <w:szCs w:val="20"/>
              </w:rPr>
              <w:t>18</w:t>
            </w:r>
            <w:r w:rsidR="0013107D" w:rsidRPr="003770BC">
              <w:rPr>
                <w:rFonts w:ascii="Arial" w:eastAsia="Times New Roman" w:hAnsi="Arial"/>
                <w:sz w:val="28"/>
                <w:szCs w:val="20"/>
                <w:vertAlign w:val="superscript"/>
              </w:rPr>
              <w:t>th</w:t>
            </w:r>
            <w:r w:rsidR="0013107D">
              <w:rPr>
                <w:rFonts w:ascii="Arial" w:eastAsia="Times New Roman" w:hAnsi="Arial"/>
                <w:sz w:val="28"/>
                <w:szCs w:val="20"/>
              </w:rPr>
              <w:t xml:space="preserve"> December 2019</w:t>
            </w:r>
          </w:p>
        </w:tc>
        <w:tc>
          <w:tcPr>
            <w:tcW w:w="138" w:type="pct"/>
            <w:tcBorders>
              <w:left w:val="nil"/>
              <w:bottom w:val="single" w:sz="4" w:space="0" w:color="auto"/>
              <w:right w:val="nil"/>
            </w:tcBorders>
          </w:tcPr>
          <w:p w:rsidR="00426B11" w:rsidRPr="00426B11" w:rsidRDefault="00426B11" w:rsidP="00426B11">
            <w:pPr>
              <w:spacing w:after="0" w:line="240" w:lineRule="auto"/>
              <w:rPr>
                <w:rFonts w:ascii="Arial" w:eastAsia="Times New Roman" w:hAnsi="Arial"/>
                <w:sz w:val="28"/>
                <w:szCs w:val="20"/>
              </w:rPr>
            </w:pPr>
          </w:p>
        </w:tc>
        <w:tc>
          <w:tcPr>
            <w:tcW w:w="138" w:type="pct"/>
            <w:tcBorders>
              <w:top w:val="nil"/>
              <w:left w:val="nil"/>
              <w:right w:val="nil"/>
            </w:tcBorders>
          </w:tcPr>
          <w:p w:rsidR="00426B11" w:rsidRPr="00426B11" w:rsidRDefault="00426B11" w:rsidP="00426B11">
            <w:pPr>
              <w:spacing w:after="0" w:line="240" w:lineRule="auto"/>
              <w:rPr>
                <w:rFonts w:ascii="Arial" w:eastAsia="Times New Roman" w:hAnsi="Arial"/>
                <w:sz w:val="28"/>
                <w:szCs w:val="20"/>
              </w:rPr>
            </w:pPr>
          </w:p>
        </w:tc>
        <w:tc>
          <w:tcPr>
            <w:tcW w:w="1932" w:type="pct"/>
            <w:tcBorders>
              <w:top w:val="nil"/>
              <w:left w:val="nil"/>
            </w:tcBorders>
          </w:tcPr>
          <w:p w:rsidR="00426B11" w:rsidRPr="00426B11" w:rsidRDefault="00426B11" w:rsidP="00426B11">
            <w:pPr>
              <w:spacing w:after="0" w:line="240" w:lineRule="auto"/>
              <w:rPr>
                <w:rFonts w:ascii="Arial" w:eastAsia="Times New Roman" w:hAnsi="Arial"/>
                <w:sz w:val="28"/>
                <w:szCs w:val="20"/>
              </w:rPr>
            </w:pPr>
          </w:p>
        </w:tc>
      </w:tr>
    </w:tbl>
    <w:p w:rsidR="00426B11" w:rsidRPr="00426B11" w:rsidRDefault="00426B11" w:rsidP="00426B11">
      <w:pPr>
        <w:keepNext/>
        <w:spacing w:after="0" w:line="240" w:lineRule="auto"/>
        <w:rPr>
          <w:rFonts w:ascii="Arial" w:eastAsia="Times New Roman" w:hAnsi="Arial" w:cs="Arial"/>
          <w:color w:val="FF0000"/>
          <w:sz w:val="24"/>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426B11" w:rsidRPr="00426B11" w:rsidTr="00816A6E">
        <w:trPr>
          <w:trHeight w:val="965"/>
        </w:trPr>
        <w:tc>
          <w:tcPr>
            <w:tcW w:w="3025" w:type="pct"/>
            <w:tcBorders>
              <w:right w:val="nil"/>
            </w:tcBorders>
          </w:tcPr>
          <w:p w:rsidR="00426B11" w:rsidRPr="00426B11" w:rsidRDefault="00426B11" w:rsidP="00426B11">
            <w:pPr>
              <w:spacing w:after="0" w:line="240" w:lineRule="auto"/>
              <w:rPr>
                <w:rFonts w:ascii="Arial Black" w:eastAsia="Times New Roman" w:hAnsi="Arial Black"/>
                <w:sz w:val="28"/>
                <w:szCs w:val="20"/>
              </w:rPr>
            </w:pPr>
            <w:r w:rsidRPr="00426B11">
              <w:rPr>
                <w:rFonts w:ascii="Arial Black" w:eastAsia="Times New Roman" w:hAnsi="Arial Black"/>
                <w:sz w:val="28"/>
                <w:szCs w:val="20"/>
              </w:rPr>
              <w:t>Ward Councillors notified:</w:t>
            </w:r>
          </w:p>
          <w:p w:rsidR="00426B11" w:rsidRPr="00426B11" w:rsidRDefault="00426B11" w:rsidP="00426B11">
            <w:pPr>
              <w:spacing w:after="0" w:line="240" w:lineRule="auto"/>
              <w:rPr>
                <w:rFonts w:ascii="Arial" w:eastAsia="Times New Roman" w:hAnsi="Arial"/>
                <w:sz w:val="28"/>
                <w:szCs w:val="20"/>
              </w:rPr>
            </w:pPr>
          </w:p>
        </w:tc>
        <w:tc>
          <w:tcPr>
            <w:tcW w:w="1975" w:type="pct"/>
            <w:tcBorders>
              <w:left w:val="nil"/>
            </w:tcBorders>
          </w:tcPr>
          <w:p w:rsidR="00426B11" w:rsidRPr="007B6A3E" w:rsidRDefault="00426B11" w:rsidP="00426B11">
            <w:pPr>
              <w:spacing w:before="120" w:after="0" w:line="240" w:lineRule="auto"/>
              <w:rPr>
                <w:rFonts w:ascii="Arial" w:eastAsia="Times New Roman" w:hAnsi="Arial"/>
                <w:sz w:val="28"/>
                <w:szCs w:val="20"/>
              </w:rPr>
            </w:pPr>
            <w:r w:rsidRPr="007B6A3E">
              <w:rPr>
                <w:rFonts w:ascii="Arial" w:eastAsia="Times New Roman" w:hAnsi="Arial"/>
                <w:sz w:val="28"/>
                <w:szCs w:val="20"/>
              </w:rPr>
              <w:t>NO, this is an information report only</w:t>
            </w:r>
            <w:r w:rsidRPr="007B6A3E">
              <w:rPr>
                <w:rFonts w:ascii="Arial" w:eastAsia="Times New Roman" w:hAnsi="Arial"/>
                <w:i/>
                <w:sz w:val="24"/>
                <w:szCs w:val="24"/>
              </w:rPr>
              <w:t xml:space="preserve"> </w:t>
            </w:r>
          </w:p>
          <w:p w:rsidR="00426B11" w:rsidRPr="00426B11" w:rsidRDefault="00426B11" w:rsidP="00426B11">
            <w:pPr>
              <w:spacing w:after="0" w:line="240" w:lineRule="auto"/>
              <w:ind w:left="173"/>
              <w:rPr>
                <w:rFonts w:ascii="Arial" w:eastAsia="Times New Roman" w:hAnsi="Arial"/>
                <w:i/>
                <w:sz w:val="24"/>
                <w:szCs w:val="24"/>
              </w:rPr>
            </w:pPr>
          </w:p>
        </w:tc>
      </w:tr>
      <w:tr w:rsidR="00426B11" w:rsidRPr="00426B11" w:rsidTr="00816A6E">
        <w:trPr>
          <w:trHeight w:val="965"/>
        </w:trPr>
        <w:tc>
          <w:tcPr>
            <w:tcW w:w="3025" w:type="pct"/>
            <w:tcBorders>
              <w:top w:val="single" w:sz="4" w:space="0" w:color="auto"/>
              <w:left w:val="single" w:sz="4" w:space="0" w:color="auto"/>
              <w:bottom w:val="single" w:sz="4" w:space="0" w:color="auto"/>
              <w:right w:val="nil"/>
            </w:tcBorders>
          </w:tcPr>
          <w:p w:rsidR="00426B11" w:rsidRPr="00426B11" w:rsidRDefault="00426B11" w:rsidP="00426B11">
            <w:pPr>
              <w:spacing w:after="0" w:line="240" w:lineRule="auto"/>
              <w:rPr>
                <w:rFonts w:ascii="Arial Black" w:eastAsia="Times New Roman" w:hAnsi="Arial Black"/>
                <w:sz w:val="28"/>
                <w:szCs w:val="20"/>
              </w:rPr>
            </w:pPr>
            <w:proofErr w:type="spellStart"/>
            <w:r w:rsidRPr="00426B11">
              <w:rPr>
                <w:rFonts w:ascii="Arial Black" w:eastAsia="Times New Roman" w:hAnsi="Arial Black"/>
                <w:sz w:val="28"/>
                <w:szCs w:val="20"/>
              </w:rPr>
              <w:t>EqIA</w:t>
            </w:r>
            <w:proofErr w:type="spellEnd"/>
            <w:r w:rsidRPr="00426B11">
              <w:rPr>
                <w:rFonts w:ascii="Arial Black" w:eastAsia="Times New Roman" w:hAnsi="Arial Black"/>
                <w:sz w:val="28"/>
                <w:szCs w:val="20"/>
              </w:rPr>
              <w:t xml:space="preserve"> carried out:</w:t>
            </w:r>
          </w:p>
          <w:p w:rsidR="00426B11" w:rsidRPr="00426B11" w:rsidRDefault="00426B11" w:rsidP="00426B11">
            <w:pPr>
              <w:spacing w:after="0" w:line="240" w:lineRule="auto"/>
              <w:rPr>
                <w:rFonts w:ascii="Arial Black" w:eastAsia="Times New Roman" w:hAnsi="Arial Black"/>
                <w:sz w:val="28"/>
                <w:szCs w:val="20"/>
              </w:rPr>
            </w:pPr>
          </w:p>
          <w:p w:rsidR="00426B11" w:rsidRPr="00426B11" w:rsidRDefault="00426B11" w:rsidP="00426B11">
            <w:pPr>
              <w:spacing w:after="0" w:line="240" w:lineRule="auto"/>
              <w:rPr>
                <w:rFonts w:ascii="Arial Black" w:eastAsia="Times New Roman" w:hAnsi="Arial Black"/>
                <w:sz w:val="28"/>
                <w:szCs w:val="20"/>
              </w:rPr>
            </w:pPr>
            <w:proofErr w:type="spellStart"/>
            <w:r w:rsidRPr="00426B11">
              <w:rPr>
                <w:rFonts w:ascii="Arial Black" w:eastAsia="Times New Roman" w:hAnsi="Arial Black"/>
                <w:sz w:val="28"/>
                <w:szCs w:val="20"/>
              </w:rPr>
              <w:t>EqIA</w:t>
            </w:r>
            <w:proofErr w:type="spellEnd"/>
            <w:r w:rsidRPr="00426B11">
              <w:rPr>
                <w:rFonts w:ascii="Arial Black" w:eastAsia="Times New Roman" w:hAnsi="Arial Black"/>
                <w:sz w:val="28"/>
                <w:szCs w:val="20"/>
              </w:rPr>
              <w:t xml:space="preserve"> cleared by:</w:t>
            </w:r>
          </w:p>
        </w:tc>
        <w:tc>
          <w:tcPr>
            <w:tcW w:w="1975" w:type="pct"/>
            <w:tcBorders>
              <w:top w:val="single" w:sz="4" w:space="0" w:color="auto"/>
              <w:left w:val="nil"/>
              <w:bottom w:val="single" w:sz="4" w:space="0" w:color="auto"/>
              <w:right w:val="single" w:sz="4" w:space="0" w:color="auto"/>
            </w:tcBorders>
          </w:tcPr>
          <w:p w:rsidR="00426B11" w:rsidRPr="007B6A3E" w:rsidRDefault="00426B11" w:rsidP="00426B11">
            <w:pPr>
              <w:spacing w:after="0" w:line="240" w:lineRule="auto"/>
              <w:rPr>
                <w:rFonts w:ascii="Arial" w:eastAsia="Times New Roman" w:hAnsi="Arial"/>
                <w:sz w:val="28"/>
                <w:szCs w:val="20"/>
              </w:rPr>
            </w:pPr>
            <w:r w:rsidRPr="007B6A3E">
              <w:rPr>
                <w:rFonts w:ascii="Arial" w:eastAsia="Times New Roman" w:hAnsi="Arial"/>
                <w:sz w:val="28"/>
                <w:szCs w:val="20"/>
              </w:rPr>
              <w:t>NO</w:t>
            </w:r>
          </w:p>
          <w:p w:rsidR="00426B11" w:rsidRPr="00426B11" w:rsidRDefault="00426B11" w:rsidP="00426B11">
            <w:pPr>
              <w:spacing w:after="0" w:line="240" w:lineRule="auto"/>
              <w:rPr>
                <w:rFonts w:ascii="Arial" w:eastAsia="Times New Roman" w:hAnsi="Arial"/>
                <w:i/>
                <w:sz w:val="28"/>
                <w:szCs w:val="20"/>
              </w:rPr>
            </w:pPr>
          </w:p>
          <w:p w:rsidR="00426B11" w:rsidRPr="00426B11" w:rsidRDefault="00426B11" w:rsidP="00426B11">
            <w:pPr>
              <w:spacing w:after="0" w:line="240" w:lineRule="auto"/>
              <w:rPr>
                <w:rFonts w:ascii="Arial" w:eastAsia="Times New Roman" w:hAnsi="Arial"/>
                <w:sz w:val="28"/>
                <w:szCs w:val="20"/>
              </w:rPr>
            </w:pPr>
          </w:p>
          <w:p w:rsidR="00426B11" w:rsidRPr="00426B11" w:rsidRDefault="00426B11" w:rsidP="007B6A3E">
            <w:pPr>
              <w:spacing w:after="0" w:line="240" w:lineRule="auto"/>
              <w:rPr>
                <w:rFonts w:ascii="Arial" w:eastAsia="Times New Roman" w:hAnsi="Arial"/>
                <w:sz w:val="28"/>
                <w:szCs w:val="20"/>
              </w:rPr>
            </w:pPr>
            <w:r w:rsidRPr="00426B11">
              <w:rPr>
                <w:rFonts w:ascii="Arial" w:eastAsia="Times New Roman" w:hAnsi="Arial"/>
                <w:sz w:val="28"/>
                <w:szCs w:val="20"/>
              </w:rPr>
              <w:t>N/A information report only</w:t>
            </w:r>
          </w:p>
        </w:tc>
      </w:tr>
    </w:tbl>
    <w:p w:rsidR="00426B11" w:rsidRPr="00426B11" w:rsidRDefault="00426B11" w:rsidP="00426B11">
      <w:pPr>
        <w:spacing w:after="0" w:line="240" w:lineRule="auto"/>
        <w:rPr>
          <w:rFonts w:ascii="Arial" w:eastAsia="Times New Roman" w:hAnsi="Arial"/>
          <w:sz w:val="24"/>
          <w:szCs w:val="20"/>
          <w:highlight w:val="yellow"/>
        </w:rPr>
      </w:pPr>
    </w:p>
    <w:p w:rsidR="00426B11" w:rsidRPr="00426B11" w:rsidRDefault="00426B11" w:rsidP="00426B11">
      <w:pPr>
        <w:keepNext/>
        <w:spacing w:after="0" w:line="240" w:lineRule="auto"/>
        <w:outlineLvl w:val="0"/>
        <w:rPr>
          <w:rFonts w:ascii="Arial Black" w:eastAsia="Times New Roman" w:hAnsi="Arial Black" w:cs="Arial"/>
          <w:bCs/>
          <w:sz w:val="32"/>
          <w:szCs w:val="32"/>
        </w:rPr>
      </w:pPr>
      <w:r w:rsidRPr="00426B11">
        <w:rPr>
          <w:rFonts w:ascii="Arial Black" w:eastAsia="Times New Roman" w:hAnsi="Arial Black" w:cs="Arial"/>
          <w:bCs/>
          <w:sz w:val="32"/>
          <w:szCs w:val="32"/>
        </w:rPr>
        <w:t>Section 4 - Contact Details and Background Papers</w:t>
      </w:r>
    </w:p>
    <w:p w:rsidR="00426B11" w:rsidRPr="00426B11" w:rsidRDefault="00426B11" w:rsidP="00426B11">
      <w:pPr>
        <w:keepNext/>
        <w:spacing w:after="0" w:line="240" w:lineRule="auto"/>
        <w:rPr>
          <w:rFonts w:ascii="Arial" w:eastAsia="Times New Roman" w:hAnsi="Arial"/>
          <w:sz w:val="24"/>
          <w:szCs w:val="20"/>
        </w:rPr>
      </w:pPr>
    </w:p>
    <w:p w:rsidR="00426B11" w:rsidRPr="00426B11" w:rsidRDefault="00426B11" w:rsidP="00426B11">
      <w:pPr>
        <w:spacing w:after="0" w:line="240" w:lineRule="auto"/>
        <w:rPr>
          <w:rFonts w:ascii="Arial" w:eastAsia="Times New Roman" w:hAnsi="Arial"/>
          <w:sz w:val="28"/>
          <w:szCs w:val="20"/>
        </w:rPr>
      </w:pPr>
      <w:r w:rsidRPr="007B6A3E">
        <w:rPr>
          <w:rFonts w:ascii="Arial" w:eastAsia="Times New Roman" w:hAnsi="Arial"/>
          <w:b/>
          <w:sz w:val="28"/>
          <w:szCs w:val="20"/>
        </w:rPr>
        <w:t>Contact</w:t>
      </w:r>
      <w:r w:rsidRPr="00426B11">
        <w:rPr>
          <w:rFonts w:ascii="Arial" w:eastAsia="Times New Roman" w:hAnsi="Arial"/>
          <w:b/>
          <w:sz w:val="28"/>
          <w:szCs w:val="20"/>
        </w:rPr>
        <w:t>:</w:t>
      </w:r>
      <w:r w:rsidRPr="00426B11">
        <w:rPr>
          <w:rFonts w:ascii="Arial" w:eastAsia="Times New Roman" w:hAnsi="Arial"/>
          <w:sz w:val="28"/>
          <w:szCs w:val="20"/>
        </w:rPr>
        <w:t xml:space="preserve">  </w:t>
      </w:r>
    </w:p>
    <w:p w:rsidR="00426B11" w:rsidRPr="00426B11" w:rsidRDefault="00426B11" w:rsidP="00426B11">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164"/>
      </w:tblGrid>
      <w:tr w:rsidR="00426B11" w:rsidRPr="00426B11" w:rsidTr="007B6A3E">
        <w:tc>
          <w:tcPr>
            <w:tcW w:w="4361" w:type="dxa"/>
            <w:shd w:val="clear" w:color="auto" w:fill="auto"/>
          </w:tcPr>
          <w:p w:rsidR="00426B11" w:rsidRPr="00426B11" w:rsidRDefault="00426B11" w:rsidP="00426B11">
            <w:pPr>
              <w:spacing w:after="0" w:line="240" w:lineRule="auto"/>
              <w:rPr>
                <w:rFonts w:ascii="Arial" w:eastAsia="Times New Roman" w:hAnsi="Arial" w:cs="Arial"/>
                <w:sz w:val="24"/>
                <w:szCs w:val="20"/>
              </w:rPr>
            </w:pPr>
            <w:proofErr w:type="spellStart"/>
            <w:r w:rsidRPr="00426B11">
              <w:rPr>
                <w:rFonts w:ascii="Arial" w:eastAsia="Times New Roman" w:hAnsi="Arial" w:cs="Arial"/>
                <w:sz w:val="24"/>
                <w:szCs w:val="20"/>
              </w:rPr>
              <w:t>Mellina</w:t>
            </w:r>
            <w:proofErr w:type="spellEnd"/>
            <w:r w:rsidRPr="00426B11">
              <w:rPr>
                <w:rFonts w:ascii="Arial" w:eastAsia="Times New Roman" w:hAnsi="Arial" w:cs="Arial"/>
                <w:sz w:val="24"/>
                <w:szCs w:val="20"/>
              </w:rPr>
              <w:t xml:space="preserve"> Williamson-Taylor</w:t>
            </w:r>
          </w:p>
        </w:tc>
        <w:tc>
          <w:tcPr>
            <w:tcW w:w="4164" w:type="dxa"/>
            <w:shd w:val="clear" w:color="auto" w:fill="auto"/>
          </w:tcPr>
          <w:p w:rsidR="00426B11" w:rsidRPr="00426B11" w:rsidRDefault="00594C6A" w:rsidP="00426B11">
            <w:pPr>
              <w:spacing w:after="0" w:line="240" w:lineRule="auto"/>
              <w:rPr>
                <w:rFonts w:ascii="Arial" w:eastAsia="Times New Roman" w:hAnsi="Arial" w:cs="Arial"/>
                <w:sz w:val="24"/>
                <w:szCs w:val="24"/>
              </w:rPr>
            </w:pPr>
            <w:proofErr w:type="spellStart"/>
            <w:r>
              <w:rPr>
                <w:rFonts w:ascii="Arial" w:eastAsia="Times New Roman" w:hAnsi="Arial" w:cs="Arial"/>
                <w:sz w:val="24"/>
                <w:szCs w:val="24"/>
              </w:rPr>
              <w:t>Headteacher</w:t>
            </w:r>
            <w:proofErr w:type="spellEnd"/>
            <w:r>
              <w:rPr>
                <w:rFonts w:ascii="Arial" w:eastAsia="Times New Roman" w:hAnsi="Arial" w:cs="Arial"/>
                <w:sz w:val="24"/>
                <w:szCs w:val="24"/>
              </w:rPr>
              <w:t xml:space="preserve">, </w:t>
            </w:r>
            <w:r w:rsidR="00426B11" w:rsidRPr="00426B11">
              <w:rPr>
                <w:rFonts w:ascii="Arial" w:eastAsia="Times New Roman" w:hAnsi="Arial" w:cs="Arial"/>
                <w:sz w:val="24"/>
                <w:szCs w:val="24"/>
              </w:rPr>
              <w:t>Harrow Virtual School for CLA, PLAC and Care Leavers.</w:t>
            </w:r>
          </w:p>
          <w:p w:rsidR="00426B11" w:rsidRPr="00426B11" w:rsidRDefault="00426B11" w:rsidP="00426B11">
            <w:pPr>
              <w:spacing w:after="0" w:line="240" w:lineRule="auto"/>
              <w:rPr>
                <w:rFonts w:ascii="Arial" w:eastAsia="Times New Roman" w:hAnsi="Arial" w:cs="Arial"/>
                <w:sz w:val="24"/>
                <w:szCs w:val="24"/>
              </w:rPr>
            </w:pPr>
          </w:p>
          <w:p w:rsidR="00426B11" w:rsidRPr="00426B11" w:rsidRDefault="007B6A3E" w:rsidP="00426B11">
            <w:pPr>
              <w:spacing w:after="0" w:line="240" w:lineRule="auto"/>
              <w:rPr>
                <w:rFonts w:ascii="Arial" w:eastAsia="Times New Roman" w:hAnsi="Arial" w:cs="Arial"/>
                <w:sz w:val="24"/>
                <w:szCs w:val="24"/>
              </w:rPr>
            </w:pPr>
            <w:hyperlink r:id="rId28" w:history="1">
              <w:r w:rsidR="00426B11" w:rsidRPr="00426B11">
                <w:rPr>
                  <w:rFonts w:ascii="Arial" w:eastAsia="Times New Roman" w:hAnsi="Arial" w:cs="Arial"/>
                  <w:color w:val="0000FF" w:themeColor="hyperlink"/>
                  <w:sz w:val="24"/>
                  <w:szCs w:val="24"/>
                  <w:u w:val="single"/>
                </w:rPr>
                <w:t>Mellina.williamson-taylor@harrow.gov.uk</w:t>
              </w:r>
            </w:hyperlink>
          </w:p>
          <w:p w:rsidR="00426B11" w:rsidRPr="00426B11" w:rsidRDefault="00426B11" w:rsidP="00426B11">
            <w:pPr>
              <w:spacing w:after="0" w:line="240" w:lineRule="auto"/>
              <w:rPr>
                <w:rFonts w:ascii="Arial" w:eastAsia="Times New Roman" w:hAnsi="Arial" w:cs="Arial"/>
                <w:sz w:val="24"/>
                <w:szCs w:val="24"/>
              </w:rPr>
            </w:pPr>
          </w:p>
          <w:p w:rsidR="00426B11" w:rsidRPr="00426B11" w:rsidRDefault="00426B11" w:rsidP="00426B11">
            <w:pPr>
              <w:spacing w:after="0" w:line="240" w:lineRule="auto"/>
              <w:rPr>
                <w:rFonts w:ascii="Arial" w:eastAsia="Times New Roman" w:hAnsi="Arial" w:cs="Arial"/>
                <w:sz w:val="24"/>
                <w:szCs w:val="24"/>
              </w:rPr>
            </w:pPr>
            <w:r w:rsidRPr="00426B11">
              <w:rPr>
                <w:rFonts w:ascii="Arial" w:eastAsia="Times New Roman" w:hAnsi="Arial" w:cs="Arial"/>
                <w:sz w:val="24"/>
                <w:szCs w:val="24"/>
              </w:rPr>
              <w:t>020 8416 8852</w:t>
            </w:r>
          </w:p>
        </w:tc>
      </w:tr>
    </w:tbl>
    <w:p w:rsidR="00426B11" w:rsidRPr="00426B11" w:rsidRDefault="00426B11" w:rsidP="00426B11">
      <w:pPr>
        <w:spacing w:after="0" w:line="240" w:lineRule="auto"/>
        <w:rPr>
          <w:rFonts w:ascii="Arial" w:eastAsia="Times New Roman" w:hAnsi="Arial" w:cs="Arial"/>
          <w:color w:val="FF0000"/>
          <w:sz w:val="24"/>
          <w:szCs w:val="24"/>
        </w:rPr>
      </w:pPr>
    </w:p>
    <w:p w:rsidR="00426B11" w:rsidRPr="00426B11" w:rsidRDefault="00426B11" w:rsidP="00426B11">
      <w:pPr>
        <w:tabs>
          <w:tab w:val="left" w:pos="2977"/>
        </w:tabs>
        <w:spacing w:after="0" w:line="240" w:lineRule="auto"/>
        <w:rPr>
          <w:rFonts w:ascii="Arial" w:eastAsia="Times New Roman" w:hAnsi="Arial"/>
          <w:color w:val="000000"/>
          <w:sz w:val="28"/>
          <w:szCs w:val="20"/>
        </w:rPr>
      </w:pPr>
      <w:r w:rsidRPr="00426B11">
        <w:rPr>
          <w:rFonts w:ascii="Arial" w:eastAsia="Times New Roman" w:hAnsi="Arial"/>
          <w:b/>
          <w:color w:val="000000"/>
          <w:sz w:val="28"/>
          <w:szCs w:val="20"/>
        </w:rPr>
        <w:t xml:space="preserve">Background Papers:   </w:t>
      </w:r>
      <w:r w:rsidRPr="007B6A3E">
        <w:rPr>
          <w:rFonts w:ascii="Arial" w:eastAsia="Times New Roman" w:hAnsi="Arial"/>
          <w:color w:val="000000"/>
          <w:sz w:val="24"/>
          <w:szCs w:val="20"/>
        </w:rPr>
        <w:t>None</w:t>
      </w:r>
    </w:p>
    <w:p w:rsidR="00426B11" w:rsidRPr="00426B11" w:rsidRDefault="00426B11" w:rsidP="00426B11">
      <w:pPr>
        <w:tabs>
          <w:tab w:val="left" w:pos="2977"/>
        </w:tabs>
        <w:spacing w:after="0" w:line="240" w:lineRule="auto"/>
        <w:jc w:val="center"/>
        <w:rPr>
          <w:rFonts w:ascii="Arial" w:eastAsia="Times New Roman" w:hAnsi="Arial"/>
          <w:sz w:val="28"/>
          <w:szCs w:val="20"/>
        </w:rPr>
      </w:pPr>
      <w:r w:rsidRPr="00426B11">
        <w:rPr>
          <w:rFonts w:ascii="Arial" w:eastAsia="Times New Roman" w:hAnsi="Arial"/>
          <w:sz w:val="28"/>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8"/>
        <w:gridCol w:w="2010"/>
        <w:gridCol w:w="2747"/>
      </w:tblGrid>
      <w:tr w:rsidR="00426B11" w:rsidRPr="00426B11" w:rsidTr="007B6A3E">
        <w:trPr>
          <w:trHeight w:val="965"/>
        </w:trPr>
        <w:tc>
          <w:tcPr>
            <w:tcW w:w="2210" w:type="pct"/>
            <w:tcBorders>
              <w:right w:val="nil"/>
            </w:tcBorders>
          </w:tcPr>
          <w:p w:rsidR="00426B11" w:rsidRPr="00426B11" w:rsidRDefault="00426B11" w:rsidP="00426B11">
            <w:pPr>
              <w:spacing w:after="0" w:line="240" w:lineRule="auto"/>
              <w:rPr>
                <w:rFonts w:ascii="Arial" w:eastAsia="Times New Roman" w:hAnsi="Arial"/>
                <w:sz w:val="28"/>
                <w:szCs w:val="20"/>
              </w:rPr>
            </w:pPr>
          </w:p>
          <w:p w:rsidR="00426B11" w:rsidRPr="00426B11" w:rsidRDefault="00426B11" w:rsidP="007B6A3E">
            <w:pPr>
              <w:spacing w:after="0" w:line="240" w:lineRule="auto"/>
              <w:rPr>
                <w:rFonts w:ascii="Arial" w:eastAsia="Times New Roman" w:hAnsi="Arial"/>
                <w:sz w:val="28"/>
                <w:szCs w:val="20"/>
              </w:rPr>
            </w:pPr>
            <w:r w:rsidRPr="00426B11">
              <w:rPr>
                <w:rFonts w:ascii="Arial Black" w:eastAsia="Times New Roman" w:hAnsi="Arial Black"/>
                <w:sz w:val="28"/>
                <w:szCs w:val="20"/>
              </w:rPr>
              <w:t xml:space="preserve">Call-In Waived by the Chairman of Overview and Scrutiny </w:t>
            </w:r>
            <w:r w:rsidR="007B6A3E">
              <w:rPr>
                <w:rFonts w:ascii="Arial Black" w:eastAsia="Times New Roman" w:hAnsi="Arial Black"/>
                <w:sz w:val="28"/>
                <w:szCs w:val="20"/>
              </w:rPr>
              <w:t xml:space="preserve"> Co</w:t>
            </w:r>
            <w:r w:rsidRPr="00426B11">
              <w:rPr>
                <w:rFonts w:ascii="Arial Black" w:eastAsia="Times New Roman" w:hAnsi="Arial Black"/>
                <w:sz w:val="28"/>
                <w:szCs w:val="20"/>
              </w:rPr>
              <w:t>mmittee</w:t>
            </w:r>
          </w:p>
        </w:tc>
        <w:tc>
          <w:tcPr>
            <w:tcW w:w="1179" w:type="pct"/>
            <w:tcBorders>
              <w:left w:val="nil"/>
              <w:right w:val="nil"/>
            </w:tcBorders>
          </w:tcPr>
          <w:p w:rsidR="00426B11" w:rsidRPr="00426B11" w:rsidRDefault="00426B11" w:rsidP="00426B11">
            <w:pPr>
              <w:spacing w:after="0" w:line="240" w:lineRule="auto"/>
              <w:rPr>
                <w:rFonts w:ascii="Arial" w:eastAsia="Times New Roman" w:hAnsi="Arial"/>
                <w:sz w:val="28"/>
                <w:szCs w:val="20"/>
              </w:rPr>
            </w:pPr>
          </w:p>
        </w:tc>
        <w:tc>
          <w:tcPr>
            <w:tcW w:w="1611" w:type="pct"/>
            <w:tcBorders>
              <w:left w:val="nil"/>
            </w:tcBorders>
          </w:tcPr>
          <w:p w:rsidR="00426B11" w:rsidRPr="00426B11" w:rsidRDefault="00426B11" w:rsidP="00426B11">
            <w:pPr>
              <w:spacing w:after="0" w:line="240" w:lineRule="auto"/>
              <w:rPr>
                <w:rFonts w:ascii="Arial" w:eastAsia="Times New Roman" w:hAnsi="Arial"/>
                <w:sz w:val="28"/>
                <w:szCs w:val="20"/>
              </w:rPr>
            </w:pPr>
          </w:p>
          <w:p w:rsidR="00426B11" w:rsidRPr="00426B11" w:rsidRDefault="00426B11" w:rsidP="00426B11">
            <w:pPr>
              <w:spacing w:after="0" w:line="240" w:lineRule="auto"/>
              <w:rPr>
                <w:rFonts w:ascii="Arial" w:eastAsia="Times New Roman" w:hAnsi="Arial"/>
                <w:sz w:val="28"/>
                <w:szCs w:val="20"/>
              </w:rPr>
            </w:pPr>
            <w:r w:rsidRPr="00426B11">
              <w:rPr>
                <w:rFonts w:ascii="Arial" w:eastAsia="Times New Roman" w:hAnsi="Arial"/>
                <w:b/>
                <w:sz w:val="28"/>
                <w:szCs w:val="20"/>
              </w:rPr>
              <w:t>NOT APPLICABLE</w:t>
            </w:r>
            <w:r w:rsidRPr="00426B11">
              <w:rPr>
                <w:rFonts w:ascii="Arial" w:eastAsia="Times New Roman" w:hAnsi="Arial"/>
                <w:sz w:val="28"/>
                <w:szCs w:val="20"/>
              </w:rPr>
              <w:t>*</w:t>
            </w:r>
          </w:p>
          <w:p w:rsidR="00426B11" w:rsidRPr="00426B11" w:rsidRDefault="00426B11" w:rsidP="00426B11">
            <w:pPr>
              <w:spacing w:after="0" w:line="240" w:lineRule="auto"/>
              <w:rPr>
                <w:rFonts w:ascii="Arial" w:eastAsia="Times New Roman" w:hAnsi="Arial"/>
                <w:sz w:val="28"/>
                <w:szCs w:val="20"/>
              </w:rPr>
            </w:pPr>
          </w:p>
          <w:p w:rsidR="00426B11" w:rsidRPr="00426B11" w:rsidRDefault="00426B11" w:rsidP="00426B11">
            <w:pPr>
              <w:spacing w:after="0" w:line="240" w:lineRule="auto"/>
              <w:rPr>
                <w:rFonts w:ascii="Arial" w:eastAsia="Times New Roman" w:hAnsi="Arial"/>
                <w:sz w:val="28"/>
                <w:szCs w:val="20"/>
              </w:rPr>
            </w:pPr>
          </w:p>
          <w:p w:rsidR="00426B11" w:rsidRPr="00426B11" w:rsidRDefault="00426B11" w:rsidP="007B6A3E">
            <w:pPr>
              <w:spacing w:after="0" w:line="240" w:lineRule="auto"/>
              <w:rPr>
                <w:rFonts w:ascii="Arial" w:eastAsia="Times New Roman" w:hAnsi="Arial"/>
                <w:i/>
                <w:sz w:val="24"/>
                <w:szCs w:val="24"/>
              </w:rPr>
            </w:pPr>
          </w:p>
        </w:tc>
      </w:tr>
    </w:tbl>
    <w:p w:rsidR="007B7BAC" w:rsidRPr="007B7BAC" w:rsidRDefault="007B7BAC">
      <w:pPr>
        <w:rPr>
          <w:rFonts w:ascii="Arial" w:hAnsi="Arial" w:cs="Arial"/>
        </w:rPr>
      </w:pPr>
    </w:p>
    <w:sectPr w:rsidR="007B7BAC" w:rsidRPr="007B7BAC" w:rsidSect="00816A6E">
      <w:type w:val="continuous"/>
      <w:pgSz w:w="11909" w:h="16834" w:code="9"/>
      <w:pgMar w:top="864" w:right="1800" w:bottom="851"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0BC" w:rsidRDefault="003770BC" w:rsidP="00426B11">
      <w:pPr>
        <w:spacing w:after="0" w:line="240" w:lineRule="auto"/>
      </w:pPr>
      <w:r>
        <w:separator/>
      </w:r>
    </w:p>
  </w:endnote>
  <w:endnote w:type="continuationSeparator" w:id="0">
    <w:p w:rsidR="003770BC" w:rsidRDefault="003770BC" w:rsidP="00426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0BC" w:rsidRDefault="003770BC">
    <w:pPr>
      <w:pStyle w:val="Footer"/>
      <w:jc w:val="right"/>
    </w:pPr>
  </w:p>
  <w:p w:rsidR="003770BC" w:rsidRPr="00B82309" w:rsidRDefault="003770BC" w:rsidP="00816A6E">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61226"/>
      <w:docPartObj>
        <w:docPartGallery w:val="Page Numbers (Bottom of Page)"/>
        <w:docPartUnique/>
      </w:docPartObj>
    </w:sdtPr>
    <w:sdtEndPr>
      <w:rPr>
        <w:noProof/>
      </w:rPr>
    </w:sdtEndPr>
    <w:sdtContent>
      <w:p w:rsidR="003770BC" w:rsidRDefault="003770BC">
        <w:pPr>
          <w:pStyle w:val="Footer"/>
          <w:jc w:val="center"/>
        </w:pPr>
        <w:r>
          <w:fldChar w:fldCharType="begin"/>
        </w:r>
        <w:r>
          <w:instrText xml:space="preserve"> PAGE   \* MERGEFORMAT </w:instrText>
        </w:r>
        <w:r>
          <w:fldChar w:fldCharType="separate"/>
        </w:r>
        <w:r w:rsidR="007B6A3E">
          <w:rPr>
            <w:noProof/>
          </w:rPr>
          <w:t>1</w:t>
        </w:r>
        <w:r>
          <w:rPr>
            <w:noProof/>
          </w:rPr>
          <w:fldChar w:fldCharType="end"/>
        </w:r>
      </w:p>
    </w:sdtContent>
  </w:sdt>
  <w:p w:rsidR="003770BC" w:rsidRDefault="003770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0BC" w:rsidRPr="00D87F2B" w:rsidRDefault="003770BC" w:rsidP="00816A6E">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0BC" w:rsidRDefault="003770BC" w:rsidP="00426B11">
      <w:pPr>
        <w:spacing w:after="0" w:line="240" w:lineRule="auto"/>
      </w:pPr>
      <w:r>
        <w:separator/>
      </w:r>
    </w:p>
  </w:footnote>
  <w:footnote w:type="continuationSeparator" w:id="0">
    <w:p w:rsidR="003770BC" w:rsidRDefault="003770BC" w:rsidP="00426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0BC" w:rsidRDefault="003770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0BC" w:rsidRDefault="003770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0BC" w:rsidRDefault="003770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6D86"/>
    <w:multiLevelType w:val="hybridMultilevel"/>
    <w:tmpl w:val="DC3A449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36F56A7"/>
    <w:multiLevelType w:val="hybridMultilevel"/>
    <w:tmpl w:val="A9A83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DB6204"/>
    <w:multiLevelType w:val="hybridMultilevel"/>
    <w:tmpl w:val="DF426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10505C"/>
    <w:multiLevelType w:val="hybridMultilevel"/>
    <w:tmpl w:val="85DA8A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7066DA4"/>
    <w:multiLevelType w:val="hybridMultilevel"/>
    <w:tmpl w:val="E3DCE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E333C7"/>
    <w:multiLevelType w:val="hybridMultilevel"/>
    <w:tmpl w:val="3F0E4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0A6B45"/>
    <w:multiLevelType w:val="hybridMultilevel"/>
    <w:tmpl w:val="1BAE2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EC1D5F"/>
    <w:multiLevelType w:val="hybridMultilevel"/>
    <w:tmpl w:val="04B2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1B18A4"/>
    <w:multiLevelType w:val="hybridMultilevel"/>
    <w:tmpl w:val="E38C12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D6655A"/>
    <w:multiLevelType w:val="hybridMultilevel"/>
    <w:tmpl w:val="D1346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570367"/>
    <w:multiLevelType w:val="hybridMultilevel"/>
    <w:tmpl w:val="7C960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1C651F"/>
    <w:multiLevelType w:val="hybridMultilevel"/>
    <w:tmpl w:val="FD2C1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2235A8"/>
    <w:multiLevelType w:val="hybridMultilevel"/>
    <w:tmpl w:val="EBB63C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0683018"/>
    <w:multiLevelType w:val="hybridMultilevel"/>
    <w:tmpl w:val="A7725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0D516B"/>
    <w:multiLevelType w:val="hybridMultilevel"/>
    <w:tmpl w:val="8BFA74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55D62B8"/>
    <w:multiLevelType w:val="hybridMultilevel"/>
    <w:tmpl w:val="E960C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5646BD5"/>
    <w:multiLevelType w:val="hybridMultilevel"/>
    <w:tmpl w:val="3EFA6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8C87EB5"/>
    <w:multiLevelType w:val="hybridMultilevel"/>
    <w:tmpl w:val="96805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6A7788"/>
    <w:multiLevelType w:val="hybridMultilevel"/>
    <w:tmpl w:val="CA78D2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DA2416A"/>
    <w:multiLevelType w:val="hybridMultilevel"/>
    <w:tmpl w:val="5FE40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D6779A"/>
    <w:multiLevelType w:val="hybridMultilevel"/>
    <w:tmpl w:val="3AA64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5303FB"/>
    <w:multiLevelType w:val="hybridMultilevel"/>
    <w:tmpl w:val="A6548472"/>
    <w:lvl w:ilvl="0" w:tplc="08090001">
      <w:start w:val="1"/>
      <w:numFmt w:val="bullet"/>
      <w:lvlText w:val=""/>
      <w:lvlJc w:val="left"/>
      <w:pPr>
        <w:ind w:left="1523" w:hanging="360"/>
      </w:pPr>
      <w:rPr>
        <w:rFonts w:ascii="Symbol" w:hAnsi="Symbol" w:hint="default"/>
      </w:rPr>
    </w:lvl>
    <w:lvl w:ilvl="1" w:tplc="08090003" w:tentative="1">
      <w:start w:val="1"/>
      <w:numFmt w:val="bullet"/>
      <w:lvlText w:val="o"/>
      <w:lvlJc w:val="left"/>
      <w:pPr>
        <w:ind w:left="2243" w:hanging="360"/>
      </w:pPr>
      <w:rPr>
        <w:rFonts w:ascii="Courier New" w:hAnsi="Courier New" w:cs="Courier New" w:hint="default"/>
      </w:rPr>
    </w:lvl>
    <w:lvl w:ilvl="2" w:tplc="08090005" w:tentative="1">
      <w:start w:val="1"/>
      <w:numFmt w:val="bullet"/>
      <w:lvlText w:val=""/>
      <w:lvlJc w:val="left"/>
      <w:pPr>
        <w:ind w:left="2963" w:hanging="360"/>
      </w:pPr>
      <w:rPr>
        <w:rFonts w:ascii="Wingdings" w:hAnsi="Wingdings" w:hint="default"/>
      </w:rPr>
    </w:lvl>
    <w:lvl w:ilvl="3" w:tplc="08090001" w:tentative="1">
      <w:start w:val="1"/>
      <w:numFmt w:val="bullet"/>
      <w:lvlText w:val=""/>
      <w:lvlJc w:val="left"/>
      <w:pPr>
        <w:ind w:left="3683" w:hanging="360"/>
      </w:pPr>
      <w:rPr>
        <w:rFonts w:ascii="Symbol" w:hAnsi="Symbol" w:hint="default"/>
      </w:rPr>
    </w:lvl>
    <w:lvl w:ilvl="4" w:tplc="08090003" w:tentative="1">
      <w:start w:val="1"/>
      <w:numFmt w:val="bullet"/>
      <w:lvlText w:val="o"/>
      <w:lvlJc w:val="left"/>
      <w:pPr>
        <w:ind w:left="4403" w:hanging="360"/>
      </w:pPr>
      <w:rPr>
        <w:rFonts w:ascii="Courier New" w:hAnsi="Courier New" w:cs="Courier New" w:hint="default"/>
      </w:rPr>
    </w:lvl>
    <w:lvl w:ilvl="5" w:tplc="08090005" w:tentative="1">
      <w:start w:val="1"/>
      <w:numFmt w:val="bullet"/>
      <w:lvlText w:val=""/>
      <w:lvlJc w:val="left"/>
      <w:pPr>
        <w:ind w:left="5123" w:hanging="360"/>
      </w:pPr>
      <w:rPr>
        <w:rFonts w:ascii="Wingdings" w:hAnsi="Wingdings" w:hint="default"/>
      </w:rPr>
    </w:lvl>
    <w:lvl w:ilvl="6" w:tplc="08090001" w:tentative="1">
      <w:start w:val="1"/>
      <w:numFmt w:val="bullet"/>
      <w:lvlText w:val=""/>
      <w:lvlJc w:val="left"/>
      <w:pPr>
        <w:ind w:left="5843" w:hanging="360"/>
      </w:pPr>
      <w:rPr>
        <w:rFonts w:ascii="Symbol" w:hAnsi="Symbol" w:hint="default"/>
      </w:rPr>
    </w:lvl>
    <w:lvl w:ilvl="7" w:tplc="08090003" w:tentative="1">
      <w:start w:val="1"/>
      <w:numFmt w:val="bullet"/>
      <w:lvlText w:val="o"/>
      <w:lvlJc w:val="left"/>
      <w:pPr>
        <w:ind w:left="6563" w:hanging="360"/>
      </w:pPr>
      <w:rPr>
        <w:rFonts w:ascii="Courier New" w:hAnsi="Courier New" w:cs="Courier New" w:hint="default"/>
      </w:rPr>
    </w:lvl>
    <w:lvl w:ilvl="8" w:tplc="08090005" w:tentative="1">
      <w:start w:val="1"/>
      <w:numFmt w:val="bullet"/>
      <w:lvlText w:val=""/>
      <w:lvlJc w:val="left"/>
      <w:pPr>
        <w:ind w:left="7283" w:hanging="360"/>
      </w:pPr>
      <w:rPr>
        <w:rFonts w:ascii="Wingdings" w:hAnsi="Wingdings" w:hint="default"/>
      </w:rPr>
    </w:lvl>
  </w:abstractNum>
  <w:abstractNum w:abstractNumId="22">
    <w:nsid w:val="45AF0C23"/>
    <w:multiLevelType w:val="hybridMultilevel"/>
    <w:tmpl w:val="BD54E30A"/>
    <w:lvl w:ilvl="0" w:tplc="08090001">
      <w:start w:val="1"/>
      <w:numFmt w:val="bullet"/>
      <w:lvlText w:val=""/>
      <w:lvlJc w:val="left"/>
      <w:pPr>
        <w:ind w:left="360" w:hanging="360"/>
      </w:pPr>
      <w:rPr>
        <w:rFonts w:ascii="Symbol" w:hAnsi="Symbol" w:hint="default"/>
        <w:b/>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nsid w:val="468B7A45"/>
    <w:multiLevelType w:val="hybridMultilevel"/>
    <w:tmpl w:val="FCE6B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3E567F"/>
    <w:multiLevelType w:val="hybridMultilevel"/>
    <w:tmpl w:val="260AB5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390BCF"/>
    <w:multiLevelType w:val="hybridMultilevel"/>
    <w:tmpl w:val="4880E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231FA4"/>
    <w:multiLevelType w:val="hybridMultilevel"/>
    <w:tmpl w:val="B950E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58F14CA9"/>
    <w:multiLevelType w:val="hybridMultilevel"/>
    <w:tmpl w:val="4C5C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9C6691"/>
    <w:multiLevelType w:val="hybridMultilevel"/>
    <w:tmpl w:val="255A4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EA363A3"/>
    <w:multiLevelType w:val="hybridMultilevel"/>
    <w:tmpl w:val="46FA3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4D04E2"/>
    <w:multiLevelType w:val="hybridMultilevel"/>
    <w:tmpl w:val="D7240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B4F1168"/>
    <w:multiLevelType w:val="hybridMultilevel"/>
    <w:tmpl w:val="2EDAD4C8"/>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32">
    <w:nsid w:val="6B514C88"/>
    <w:multiLevelType w:val="hybridMultilevel"/>
    <w:tmpl w:val="7E1C87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CAE2AAB"/>
    <w:multiLevelType w:val="hybridMultilevel"/>
    <w:tmpl w:val="B5227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486AA4"/>
    <w:multiLevelType w:val="hybridMultilevel"/>
    <w:tmpl w:val="AB86E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82C72CF"/>
    <w:multiLevelType w:val="hybridMultilevel"/>
    <w:tmpl w:val="96F80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F1807E7"/>
    <w:multiLevelType w:val="hybridMultilevel"/>
    <w:tmpl w:val="B326378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F2D389B"/>
    <w:multiLevelType w:val="hybridMultilevel"/>
    <w:tmpl w:val="B20E6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33"/>
  </w:num>
  <w:num w:numId="4">
    <w:abstractNumId w:val="4"/>
  </w:num>
  <w:num w:numId="5">
    <w:abstractNumId w:val="31"/>
  </w:num>
  <w:num w:numId="6">
    <w:abstractNumId w:val="36"/>
  </w:num>
  <w:num w:numId="7">
    <w:abstractNumId w:val="24"/>
  </w:num>
  <w:num w:numId="8">
    <w:abstractNumId w:val="29"/>
  </w:num>
  <w:num w:numId="9">
    <w:abstractNumId w:val="12"/>
  </w:num>
  <w:num w:numId="10">
    <w:abstractNumId w:val="28"/>
  </w:num>
  <w:num w:numId="11">
    <w:abstractNumId w:val="17"/>
  </w:num>
  <w:num w:numId="12">
    <w:abstractNumId w:val="6"/>
  </w:num>
  <w:num w:numId="13">
    <w:abstractNumId w:val="26"/>
  </w:num>
  <w:num w:numId="14">
    <w:abstractNumId w:val="13"/>
  </w:num>
  <w:num w:numId="15">
    <w:abstractNumId w:val="35"/>
  </w:num>
  <w:num w:numId="16">
    <w:abstractNumId w:val="34"/>
  </w:num>
  <w:num w:numId="17">
    <w:abstractNumId w:val="0"/>
  </w:num>
  <w:num w:numId="18">
    <w:abstractNumId w:val="14"/>
  </w:num>
  <w:num w:numId="19">
    <w:abstractNumId w:val="23"/>
  </w:num>
  <w:num w:numId="20">
    <w:abstractNumId w:val="25"/>
  </w:num>
  <w:num w:numId="21">
    <w:abstractNumId w:val="16"/>
  </w:num>
  <w:num w:numId="22">
    <w:abstractNumId w:val="7"/>
  </w:num>
  <w:num w:numId="23">
    <w:abstractNumId w:val="32"/>
  </w:num>
  <w:num w:numId="24">
    <w:abstractNumId w:val="30"/>
  </w:num>
  <w:num w:numId="25">
    <w:abstractNumId w:val="2"/>
  </w:num>
  <w:num w:numId="26">
    <w:abstractNumId w:val="27"/>
  </w:num>
  <w:num w:numId="27">
    <w:abstractNumId w:val="21"/>
  </w:num>
  <w:num w:numId="28">
    <w:abstractNumId w:val="5"/>
  </w:num>
  <w:num w:numId="29">
    <w:abstractNumId w:val="1"/>
  </w:num>
  <w:num w:numId="30">
    <w:abstractNumId w:val="10"/>
  </w:num>
  <w:num w:numId="31">
    <w:abstractNumId w:val="15"/>
  </w:num>
  <w:num w:numId="32">
    <w:abstractNumId w:val="37"/>
  </w:num>
  <w:num w:numId="33">
    <w:abstractNumId w:val="20"/>
  </w:num>
  <w:num w:numId="34">
    <w:abstractNumId w:val="9"/>
  </w:num>
  <w:num w:numId="35">
    <w:abstractNumId w:val="19"/>
  </w:num>
  <w:num w:numId="36">
    <w:abstractNumId w:val="3"/>
  </w:num>
  <w:num w:numId="37">
    <w:abstractNumId w:val="8"/>
  </w:num>
  <w:num w:numId="38">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B11"/>
    <w:rsid w:val="00007C6D"/>
    <w:rsid w:val="00013238"/>
    <w:rsid w:val="00015293"/>
    <w:rsid w:val="0001689F"/>
    <w:rsid w:val="000228F0"/>
    <w:rsid w:val="000257D1"/>
    <w:rsid w:val="000338C5"/>
    <w:rsid w:val="00040B02"/>
    <w:rsid w:val="0005312C"/>
    <w:rsid w:val="00060478"/>
    <w:rsid w:val="000638B7"/>
    <w:rsid w:val="000770BD"/>
    <w:rsid w:val="000862D8"/>
    <w:rsid w:val="0009035F"/>
    <w:rsid w:val="00093ED0"/>
    <w:rsid w:val="0009763F"/>
    <w:rsid w:val="000B3012"/>
    <w:rsid w:val="000B348B"/>
    <w:rsid w:val="000E6262"/>
    <w:rsid w:val="001032EE"/>
    <w:rsid w:val="00106D6A"/>
    <w:rsid w:val="00114A72"/>
    <w:rsid w:val="001248B0"/>
    <w:rsid w:val="0013107D"/>
    <w:rsid w:val="00131EE7"/>
    <w:rsid w:val="00135483"/>
    <w:rsid w:val="00135517"/>
    <w:rsid w:val="001362F7"/>
    <w:rsid w:val="00137D2D"/>
    <w:rsid w:val="0014741C"/>
    <w:rsid w:val="00147FD0"/>
    <w:rsid w:val="00155F9B"/>
    <w:rsid w:val="00160A3F"/>
    <w:rsid w:val="00162DD4"/>
    <w:rsid w:val="00162DEF"/>
    <w:rsid w:val="00175113"/>
    <w:rsid w:val="0018050C"/>
    <w:rsid w:val="00183706"/>
    <w:rsid w:val="001A312F"/>
    <w:rsid w:val="001A739D"/>
    <w:rsid w:val="001C17F3"/>
    <w:rsid w:val="001C7A67"/>
    <w:rsid w:val="001D104C"/>
    <w:rsid w:val="001D56DE"/>
    <w:rsid w:val="001F39FA"/>
    <w:rsid w:val="002202D1"/>
    <w:rsid w:val="00226507"/>
    <w:rsid w:val="002322C7"/>
    <w:rsid w:val="00236739"/>
    <w:rsid w:val="00240787"/>
    <w:rsid w:val="00241CE3"/>
    <w:rsid w:val="002439AA"/>
    <w:rsid w:val="002468B2"/>
    <w:rsid w:val="002600FC"/>
    <w:rsid w:val="00267593"/>
    <w:rsid w:val="00272C30"/>
    <w:rsid w:val="00274A18"/>
    <w:rsid w:val="00276CF8"/>
    <w:rsid w:val="002801B9"/>
    <w:rsid w:val="002864D3"/>
    <w:rsid w:val="00292E22"/>
    <w:rsid w:val="00294EB4"/>
    <w:rsid w:val="002A1D5C"/>
    <w:rsid w:val="002A30CC"/>
    <w:rsid w:val="002B2287"/>
    <w:rsid w:val="002B686E"/>
    <w:rsid w:val="002B770A"/>
    <w:rsid w:val="002C112C"/>
    <w:rsid w:val="002C4250"/>
    <w:rsid w:val="002C45C7"/>
    <w:rsid w:val="002C76A6"/>
    <w:rsid w:val="002D3832"/>
    <w:rsid w:val="002D4A6F"/>
    <w:rsid w:val="002F0746"/>
    <w:rsid w:val="002F0AC7"/>
    <w:rsid w:val="002F7839"/>
    <w:rsid w:val="0030296F"/>
    <w:rsid w:val="00305048"/>
    <w:rsid w:val="00324EE4"/>
    <w:rsid w:val="00325EF5"/>
    <w:rsid w:val="003300C5"/>
    <w:rsid w:val="00331C3D"/>
    <w:rsid w:val="003351DB"/>
    <w:rsid w:val="003352B8"/>
    <w:rsid w:val="003378D6"/>
    <w:rsid w:val="003403CB"/>
    <w:rsid w:val="00341F61"/>
    <w:rsid w:val="00342BB1"/>
    <w:rsid w:val="0034346C"/>
    <w:rsid w:val="0036090C"/>
    <w:rsid w:val="00360A74"/>
    <w:rsid w:val="00360DB5"/>
    <w:rsid w:val="00374854"/>
    <w:rsid w:val="003770BC"/>
    <w:rsid w:val="003771C2"/>
    <w:rsid w:val="00383241"/>
    <w:rsid w:val="00383F88"/>
    <w:rsid w:val="00394A8F"/>
    <w:rsid w:val="00395F05"/>
    <w:rsid w:val="003A04EF"/>
    <w:rsid w:val="003A107A"/>
    <w:rsid w:val="003A3D08"/>
    <w:rsid w:val="003B50B5"/>
    <w:rsid w:val="003C129D"/>
    <w:rsid w:val="003C2402"/>
    <w:rsid w:val="003C7CB4"/>
    <w:rsid w:val="003D43A7"/>
    <w:rsid w:val="003D44D6"/>
    <w:rsid w:val="003F2728"/>
    <w:rsid w:val="003F39A5"/>
    <w:rsid w:val="0040266A"/>
    <w:rsid w:val="00415D9D"/>
    <w:rsid w:val="00424D5D"/>
    <w:rsid w:val="0042573C"/>
    <w:rsid w:val="00425A24"/>
    <w:rsid w:val="00425D2B"/>
    <w:rsid w:val="004267C3"/>
    <w:rsid w:val="00426B11"/>
    <w:rsid w:val="00427305"/>
    <w:rsid w:val="00431631"/>
    <w:rsid w:val="00435514"/>
    <w:rsid w:val="00435A65"/>
    <w:rsid w:val="004413D8"/>
    <w:rsid w:val="0044488F"/>
    <w:rsid w:val="004509FB"/>
    <w:rsid w:val="00455690"/>
    <w:rsid w:val="00456C96"/>
    <w:rsid w:val="00457D24"/>
    <w:rsid w:val="00465C21"/>
    <w:rsid w:val="00477528"/>
    <w:rsid w:val="00481D86"/>
    <w:rsid w:val="00486D07"/>
    <w:rsid w:val="00493CAC"/>
    <w:rsid w:val="00496E2B"/>
    <w:rsid w:val="004977C8"/>
    <w:rsid w:val="004B0804"/>
    <w:rsid w:val="004B380C"/>
    <w:rsid w:val="004B40BA"/>
    <w:rsid w:val="004C2E95"/>
    <w:rsid w:val="004D19B7"/>
    <w:rsid w:val="004D2CAD"/>
    <w:rsid w:val="004E0276"/>
    <w:rsid w:val="004F0FD4"/>
    <w:rsid w:val="004F1098"/>
    <w:rsid w:val="00501D24"/>
    <w:rsid w:val="00515E81"/>
    <w:rsid w:val="005178BB"/>
    <w:rsid w:val="00522EF5"/>
    <w:rsid w:val="0052477C"/>
    <w:rsid w:val="00530500"/>
    <w:rsid w:val="00540A02"/>
    <w:rsid w:val="005410CF"/>
    <w:rsid w:val="005503B1"/>
    <w:rsid w:val="0055094C"/>
    <w:rsid w:val="00552921"/>
    <w:rsid w:val="00565B3C"/>
    <w:rsid w:val="00567532"/>
    <w:rsid w:val="00576397"/>
    <w:rsid w:val="00580D59"/>
    <w:rsid w:val="0058393E"/>
    <w:rsid w:val="005901DD"/>
    <w:rsid w:val="00590360"/>
    <w:rsid w:val="00594C6A"/>
    <w:rsid w:val="005973FB"/>
    <w:rsid w:val="005A3E53"/>
    <w:rsid w:val="005A6E1B"/>
    <w:rsid w:val="005C223F"/>
    <w:rsid w:val="005C2CB8"/>
    <w:rsid w:val="005D02DB"/>
    <w:rsid w:val="005D2512"/>
    <w:rsid w:val="005D6964"/>
    <w:rsid w:val="005D69CC"/>
    <w:rsid w:val="005E084C"/>
    <w:rsid w:val="005E77F2"/>
    <w:rsid w:val="005F4696"/>
    <w:rsid w:val="005F51AC"/>
    <w:rsid w:val="006050EB"/>
    <w:rsid w:val="00607D44"/>
    <w:rsid w:val="006104B3"/>
    <w:rsid w:val="00610C47"/>
    <w:rsid w:val="006117B1"/>
    <w:rsid w:val="00616038"/>
    <w:rsid w:val="00622280"/>
    <w:rsid w:val="00622D06"/>
    <w:rsid w:val="00625D52"/>
    <w:rsid w:val="00631B11"/>
    <w:rsid w:val="00634D09"/>
    <w:rsid w:val="00635A36"/>
    <w:rsid w:val="00637177"/>
    <w:rsid w:val="00637E05"/>
    <w:rsid w:val="00640477"/>
    <w:rsid w:val="00642B9C"/>
    <w:rsid w:val="00642BE2"/>
    <w:rsid w:val="00651F74"/>
    <w:rsid w:val="00653FCA"/>
    <w:rsid w:val="00655AA3"/>
    <w:rsid w:val="006571E0"/>
    <w:rsid w:val="00662242"/>
    <w:rsid w:val="006642A7"/>
    <w:rsid w:val="00672529"/>
    <w:rsid w:val="00677E20"/>
    <w:rsid w:val="0068391C"/>
    <w:rsid w:val="00690BAE"/>
    <w:rsid w:val="0069611A"/>
    <w:rsid w:val="006A0735"/>
    <w:rsid w:val="006A5B1B"/>
    <w:rsid w:val="006B1BCA"/>
    <w:rsid w:val="006B542E"/>
    <w:rsid w:val="006C0098"/>
    <w:rsid w:val="006C4718"/>
    <w:rsid w:val="006C7053"/>
    <w:rsid w:val="006D3EF3"/>
    <w:rsid w:val="006E6998"/>
    <w:rsid w:val="006F3816"/>
    <w:rsid w:val="007022EC"/>
    <w:rsid w:val="00702FA4"/>
    <w:rsid w:val="00706BEB"/>
    <w:rsid w:val="00710164"/>
    <w:rsid w:val="007138BF"/>
    <w:rsid w:val="00721853"/>
    <w:rsid w:val="00726172"/>
    <w:rsid w:val="00726532"/>
    <w:rsid w:val="00743787"/>
    <w:rsid w:val="00754026"/>
    <w:rsid w:val="00755550"/>
    <w:rsid w:val="00763127"/>
    <w:rsid w:val="00763F7F"/>
    <w:rsid w:val="007718DB"/>
    <w:rsid w:val="00773977"/>
    <w:rsid w:val="00773B3F"/>
    <w:rsid w:val="00777DC1"/>
    <w:rsid w:val="00781E60"/>
    <w:rsid w:val="007827B7"/>
    <w:rsid w:val="00786CF2"/>
    <w:rsid w:val="007969E0"/>
    <w:rsid w:val="00797AAE"/>
    <w:rsid w:val="007A3B19"/>
    <w:rsid w:val="007A478D"/>
    <w:rsid w:val="007A763C"/>
    <w:rsid w:val="007B0B5C"/>
    <w:rsid w:val="007B505F"/>
    <w:rsid w:val="007B6A3E"/>
    <w:rsid w:val="007B7BAC"/>
    <w:rsid w:val="007C5E3D"/>
    <w:rsid w:val="007E02D0"/>
    <w:rsid w:val="007E3846"/>
    <w:rsid w:val="007E5E82"/>
    <w:rsid w:val="007F2930"/>
    <w:rsid w:val="007F4755"/>
    <w:rsid w:val="007F747B"/>
    <w:rsid w:val="00800611"/>
    <w:rsid w:val="0080695D"/>
    <w:rsid w:val="00816A6E"/>
    <w:rsid w:val="008253D8"/>
    <w:rsid w:val="00833250"/>
    <w:rsid w:val="00833A5C"/>
    <w:rsid w:val="00856706"/>
    <w:rsid w:val="0086499F"/>
    <w:rsid w:val="0086523F"/>
    <w:rsid w:val="00865411"/>
    <w:rsid w:val="0086779A"/>
    <w:rsid w:val="00867F0C"/>
    <w:rsid w:val="00872041"/>
    <w:rsid w:val="00872472"/>
    <w:rsid w:val="00874DEC"/>
    <w:rsid w:val="0088562A"/>
    <w:rsid w:val="00897E35"/>
    <w:rsid w:val="008B57A4"/>
    <w:rsid w:val="008B7141"/>
    <w:rsid w:val="008B7DB2"/>
    <w:rsid w:val="008C0E6C"/>
    <w:rsid w:val="008D3B6E"/>
    <w:rsid w:val="008E0026"/>
    <w:rsid w:val="008E0A5C"/>
    <w:rsid w:val="008E2269"/>
    <w:rsid w:val="008E4A31"/>
    <w:rsid w:val="008E798C"/>
    <w:rsid w:val="008F0342"/>
    <w:rsid w:val="008F2B81"/>
    <w:rsid w:val="008F344F"/>
    <w:rsid w:val="008F58C9"/>
    <w:rsid w:val="008F7806"/>
    <w:rsid w:val="009021B1"/>
    <w:rsid w:val="00904687"/>
    <w:rsid w:val="0090529B"/>
    <w:rsid w:val="0090780D"/>
    <w:rsid w:val="00914BC6"/>
    <w:rsid w:val="00916903"/>
    <w:rsid w:val="00934390"/>
    <w:rsid w:val="00935683"/>
    <w:rsid w:val="00936329"/>
    <w:rsid w:val="009443D6"/>
    <w:rsid w:val="00944E2B"/>
    <w:rsid w:val="00950D79"/>
    <w:rsid w:val="009518BE"/>
    <w:rsid w:val="0096513F"/>
    <w:rsid w:val="00985B1E"/>
    <w:rsid w:val="00985B36"/>
    <w:rsid w:val="00994516"/>
    <w:rsid w:val="009A398F"/>
    <w:rsid w:val="009A3A0F"/>
    <w:rsid w:val="009A6A9B"/>
    <w:rsid w:val="009B789C"/>
    <w:rsid w:val="009C18CE"/>
    <w:rsid w:val="009C5609"/>
    <w:rsid w:val="009D0480"/>
    <w:rsid w:val="009E3B94"/>
    <w:rsid w:val="009E5B1D"/>
    <w:rsid w:val="009F0F01"/>
    <w:rsid w:val="009F2097"/>
    <w:rsid w:val="009F445E"/>
    <w:rsid w:val="00A26921"/>
    <w:rsid w:val="00A27B50"/>
    <w:rsid w:val="00A3290C"/>
    <w:rsid w:val="00A40F69"/>
    <w:rsid w:val="00A43670"/>
    <w:rsid w:val="00A63B91"/>
    <w:rsid w:val="00A66625"/>
    <w:rsid w:val="00A8604C"/>
    <w:rsid w:val="00A87B59"/>
    <w:rsid w:val="00A95CF5"/>
    <w:rsid w:val="00AA0065"/>
    <w:rsid w:val="00AA204E"/>
    <w:rsid w:val="00AA4A94"/>
    <w:rsid w:val="00AC3B95"/>
    <w:rsid w:val="00AD0CE2"/>
    <w:rsid w:val="00AD1018"/>
    <w:rsid w:val="00AD386C"/>
    <w:rsid w:val="00AD483B"/>
    <w:rsid w:val="00AD6198"/>
    <w:rsid w:val="00AD7C68"/>
    <w:rsid w:val="00AF35D4"/>
    <w:rsid w:val="00AF3935"/>
    <w:rsid w:val="00B03D09"/>
    <w:rsid w:val="00B06B78"/>
    <w:rsid w:val="00B11B4E"/>
    <w:rsid w:val="00B355FA"/>
    <w:rsid w:val="00B41BD0"/>
    <w:rsid w:val="00B46F39"/>
    <w:rsid w:val="00B5133A"/>
    <w:rsid w:val="00B5300A"/>
    <w:rsid w:val="00B53769"/>
    <w:rsid w:val="00B5385B"/>
    <w:rsid w:val="00B63111"/>
    <w:rsid w:val="00B635C3"/>
    <w:rsid w:val="00B6396F"/>
    <w:rsid w:val="00B802D0"/>
    <w:rsid w:val="00B876BA"/>
    <w:rsid w:val="00B9043E"/>
    <w:rsid w:val="00B922AA"/>
    <w:rsid w:val="00BA40A3"/>
    <w:rsid w:val="00BB46F7"/>
    <w:rsid w:val="00BB5CF9"/>
    <w:rsid w:val="00BC254A"/>
    <w:rsid w:val="00BD1EE4"/>
    <w:rsid w:val="00BE2212"/>
    <w:rsid w:val="00BF5038"/>
    <w:rsid w:val="00BF7CB1"/>
    <w:rsid w:val="00C14AAA"/>
    <w:rsid w:val="00C25A3E"/>
    <w:rsid w:val="00C3013D"/>
    <w:rsid w:val="00C404CB"/>
    <w:rsid w:val="00C406D5"/>
    <w:rsid w:val="00C44C3C"/>
    <w:rsid w:val="00C50384"/>
    <w:rsid w:val="00C56311"/>
    <w:rsid w:val="00C62097"/>
    <w:rsid w:val="00C63941"/>
    <w:rsid w:val="00C732AB"/>
    <w:rsid w:val="00C824E4"/>
    <w:rsid w:val="00C834A5"/>
    <w:rsid w:val="00C842F9"/>
    <w:rsid w:val="00C86E15"/>
    <w:rsid w:val="00C906C4"/>
    <w:rsid w:val="00C91DBA"/>
    <w:rsid w:val="00CA5E2C"/>
    <w:rsid w:val="00CC1AFF"/>
    <w:rsid w:val="00CC56E6"/>
    <w:rsid w:val="00CD2E5F"/>
    <w:rsid w:val="00CD628C"/>
    <w:rsid w:val="00CD669B"/>
    <w:rsid w:val="00CE0443"/>
    <w:rsid w:val="00CF2420"/>
    <w:rsid w:val="00D14C5F"/>
    <w:rsid w:val="00D21392"/>
    <w:rsid w:val="00D25350"/>
    <w:rsid w:val="00D31B95"/>
    <w:rsid w:val="00D31ED2"/>
    <w:rsid w:val="00D35DEC"/>
    <w:rsid w:val="00D547C6"/>
    <w:rsid w:val="00D55318"/>
    <w:rsid w:val="00D56984"/>
    <w:rsid w:val="00D671FF"/>
    <w:rsid w:val="00D7036E"/>
    <w:rsid w:val="00D708F3"/>
    <w:rsid w:val="00D8469F"/>
    <w:rsid w:val="00D87369"/>
    <w:rsid w:val="00D97A95"/>
    <w:rsid w:val="00DB2A31"/>
    <w:rsid w:val="00DB3181"/>
    <w:rsid w:val="00DB4E7A"/>
    <w:rsid w:val="00DB513B"/>
    <w:rsid w:val="00DB58A6"/>
    <w:rsid w:val="00DC2520"/>
    <w:rsid w:val="00DC5623"/>
    <w:rsid w:val="00DC7448"/>
    <w:rsid w:val="00DD0EC2"/>
    <w:rsid w:val="00DD458A"/>
    <w:rsid w:val="00E016EC"/>
    <w:rsid w:val="00E03312"/>
    <w:rsid w:val="00E041BA"/>
    <w:rsid w:val="00E22884"/>
    <w:rsid w:val="00E23341"/>
    <w:rsid w:val="00E23CE0"/>
    <w:rsid w:val="00E2660D"/>
    <w:rsid w:val="00E64D9B"/>
    <w:rsid w:val="00E70BAF"/>
    <w:rsid w:val="00E7600C"/>
    <w:rsid w:val="00E76DE6"/>
    <w:rsid w:val="00E914A8"/>
    <w:rsid w:val="00E93643"/>
    <w:rsid w:val="00EA16FB"/>
    <w:rsid w:val="00EB2B7A"/>
    <w:rsid w:val="00EB2DDB"/>
    <w:rsid w:val="00EB3718"/>
    <w:rsid w:val="00EC636F"/>
    <w:rsid w:val="00EC7826"/>
    <w:rsid w:val="00EE5EC3"/>
    <w:rsid w:val="00EF5B72"/>
    <w:rsid w:val="00EF7766"/>
    <w:rsid w:val="00F03A7F"/>
    <w:rsid w:val="00F05587"/>
    <w:rsid w:val="00F06C4A"/>
    <w:rsid w:val="00F11D23"/>
    <w:rsid w:val="00F13147"/>
    <w:rsid w:val="00F1723E"/>
    <w:rsid w:val="00F3106E"/>
    <w:rsid w:val="00F31FB5"/>
    <w:rsid w:val="00F3300C"/>
    <w:rsid w:val="00F36DA2"/>
    <w:rsid w:val="00F40810"/>
    <w:rsid w:val="00F40FF8"/>
    <w:rsid w:val="00F50DEB"/>
    <w:rsid w:val="00F606AA"/>
    <w:rsid w:val="00F769B5"/>
    <w:rsid w:val="00F77880"/>
    <w:rsid w:val="00F87BA6"/>
    <w:rsid w:val="00FA2397"/>
    <w:rsid w:val="00FA475C"/>
    <w:rsid w:val="00FA499E"/>
    <w:rsid w:val="00FB2CB8"/>
    <w:rsid w:val="00FB5965"/>
    <w:rsid w:val="00FC3962"/>
    <w:rsid w:val="00FC7382"/>
    <w:rsid w:val="00FD02AA"/>
    <w:rsid w:val="00FD7442"/>
    <w:rsid w:val="00FE32D3"/>
    <w:rsid w:val="00FE3F10"/>
    <w:rsid w:val="00FE4443"/>
    <w:rsid w:val="00FF6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6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B11"/>
    <w:rPr>
      <w:sz w:val="22"/>
      <w:szCs w:val="22"/>
      <w:lang w:eastAsia="en-US"/>
    </w:rPr>
  </w:style>
  <w:style w:type="paragraph" w:styleId="Header">
    <w:name w:val="header"/>
    <w:basedOn w:val="Normal"/>
    <w:link w:val="HeaderChar"/>
    <w:uiPriority w:val="99"/>
    <w:unhideWhenUsed/>
    <w:rsid w:val="00426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B11"/>
    <w:rPr>
      <w:sz w:val="22"/>
      <w:szCs w:val="22"/>
      <w:lang w:eastAsia="en-US"/>
    </w:rPr>
  </w:style>
  <w:style w:type="table" w:customStyle="1" w:styleId="TableGrid1">
    <w:name w:val="Table Grid1"/>
    <w:basedOn w:val="TableNormal"/>
    <w:next w:val="TableGrid"/>
    <w:uiPriority w:val="39"/>
    <w:rsid w:val="00426B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26B11"/>
    <w:pPr>
      <w:spacing w:after="0" w:line="240" w:lineRule="auto"/>
    </w:pPr>
    <w:rPr>
      <w:rFonts w:ascii="Arial" w:eastAsia="Times New Roman" w:hAnsi="Arial"/>
      <w:sz w:val="20"/>
      <w:szCs w:val="20"/>
    </w:rPr>
  </w:style>
  <w:style w:type="character" w:customStyle="1" w:styleId="EndnoteTextChar">
    <w:name w:val="Endnote Text Char"/>
    <w:basedOn w:val="DefaultParagraphFont"/>
    <w:link w:val="EndnoteText"/>
    <w:uiPriority w:val="99"/>
    <w:semiHidden/>
    <w:rsid w:val="00426B11"/>
    <w:rPr>
      <w:rFonts w:ascii="Arial" w:eastAsia="Times New Roman" w:hAnsi="Arial"/>
      <w:lang w:eastAsia="en-US"/>
    </w:rPr>
  </w:style>
  <w:style w:type="paragraph" w:styleId="FootnoteText">
    <w:name w:val="footnote text"/>
    <w:basedOn w:val="Normal"/>
    <w:link w:val="FootnoteTextChar"/>
    <w:uiPriority w:val="99"/>
    <w:semiHidden/>
    <w:unhideWhenUsed/>
    <w:rsid w:val="00426B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6B11"/>
    <w:rPr>
      <w:lang w:eastAsia="en-US"/>
    </w:rPr>
  </w:style>
  <w:style w:type="character" w:styleId="FootnoteReference">
    <w:name w:val="footnote reference"/>
    <w:basedOn w:val="DefaultParagraphFont"/>
    <w:uiPriority w:val="99"/>
    <w:semiHidden/>
    <w:unhideWhenUsed/>
    <w:rsid w:val="00426B11"/>
    <w:rPr>
      <w:vertAlign w:val="superscript"/>
    </w:rPr>
  </w:style>
  <w:style w:type="table" w:styleId="TableGrid">
    <w:name w:val="Table Grid"/>
    <w:basedOn w:val="TableNormal"/>
    <w:uiPriority w:val="39"/>
    <w:rsid w:val="00426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6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B11"/>
    <w:rPr>
      <w:rFonts w:ascii="Tahoma" w:hAnsi="Tahoma" w:cs="Tahoma"/>
      <w:sz w:val="16"/>
      <w:szCs w:val="16"/>
      <w:lang w:eastAsia="en-US"/>
    </w:rPr>
  </w:style>
  <w:style w:type="paragraph" w:styleId="ListParagraph">
    <w:name w:val="List Paragraph"/>
    <w:basedOn w:val="Normal"/>
    <w:uiPriority w:val="34"/>
    <w:qFormat/>
    <w:rsid w:val="00135517"/>
    <w:pPr>
      <w:ind w:left="720"/>
      <w:contextualSpacing/>
    </w:pPr>
  </w:style>
  <w:style w:type="paragraph" w:customStyle="1" w:styleId="Default">
    <w:name w:val="Default"/>
    <w:rsid w:val="00622D0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594C6A"/>
    <w:rPr>
      <w:sz w:val="16"/>
      <w:szCs w:val="16"/>
    </w:rPr>
  </w:style>
  <w:style w:type="paragraph" w:styleId="CommentText">
    <w:name w:val="annotation text"/>
    <w:basedOn w:val="Normal"/>
    <w:link w:val="CommentTextChar"/>
    <w:uiPriority w:val="99"/>
    <w:semiHidden/>
    <w:unhideWhenUsed/>
    <w:rsid w:val="00594C6A"/>
    <w:pPr>
      <w:spacing w:line="240" w:lineRule="auto"/>
    </w:pPr>
    <w:rPr>
      <w:sz w:val="20"/>
      <w:szCs w:val="20"/>
    </w:rPr>
  </w:style>
  <w:style w:type="character" w:customStyle="1" w:styleId="CommentTextChar">
    <w:name w:val="Comment Text Char"/>
    <w:basedOn w:val="DefaultParagraphFont"/>
    <w:link w:val="CommentText"/>
    <w:uiPriority w:val="99"/>
    <w:semiHidden/>
    <w:rsid w:val="00594C6A"/>
    <w:rPr>
      <w:lang w:eastAsia="en-US"/>
    </w:rPr>
  </w:style>
  <w:style w:type="paragraph" w:styleId="CommentSubject">
    <w:name w:val="annotation subject"/>
    <w:basedOn w:val="CommentText"/>
    <w:next w:val="CommentText"/>
    <w:link w:val="CommentSubjectChar"/>
    <w:uiPriority w:val="99"/>
    <w:semiHidden/>
    <w:unhideWhenUsed/>
    <w:rsid w:val="00594C6A"/>
    <w:rPr>
      <w:b/>
      <w:bCs/>
    </w:rPr>
  </w:style>
  <w:style w:type="character" w:customStyle="1" w:styleId="CommentSubjectChar">
    <w:name w:val="Comment Subject Char"/>
    <w:basedOn w:val="CommentTextChar"/>
    <w:link w:val="CommentSubject"/>
    <w:uiPriority w:val="99"/>
    <w:semiHidden/>
    <w:rsid w:val="00594C6A"/>
    <w:rPr>
      <w:b/>
      <w:bCs/>
      <w:lang w:eastAsia="en-US"/>
    </w:rPr>
  </w:style>
  <w:style w:type="character" w:customStyle="1" w:styleId="e24kjd">
    <w:name w:val="e24kjd"/>
    <w:basedOn w:val="DefaultParagraphFont"/>
    <w:rsid w:val="00CC1AFF"/>
  </w:style>
  <w:style w:type="paragraph" w:styleId="Revision">
    <w:name w:val="Revision"/>
    <w:hidden/>
    <w:uiPriority w:val="99"/>
    <w:semiHidden/>
    <w:rsid w:val="003770B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6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B11"/>
    <w:rPr>
      <w:sz w:val="22"/>
      <w:szCs w:val="22"/>
      <w:lang w:eastAsia="en-US"/>
    </w:rPr>
  </w:style>
  <w:style w:type="paragraph" w:styleId="Header">
    <w:name w:val="header"/>
    <w:basedOn w:val="Normal"/>
    <w:link w:val="HeaderChar"/>
    <w:uiPriority w:val="99"/>
    <w:unhideWhenUsed/>
    <w:rsid w:val="00426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B11"/>
    <w:rPr>
      <w:sz w:val="22"/>
      <w:szCs w:val="22"/>
      <w:lang w:eastAsia="en-US"/>
    </w:rPr>
  </w:style>
  <w:style w:type="table" w:customStyle="1" w:styleId="TableGrid1">
    <w:name w:val="Table Grid1"/>
    <w:basedOn w:val="TableNormal"/>
    <w:next w:val="TableGrid"/>
    <w:uiPriority w:val="39"/>
    <w:rsid w:val="00426B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26B11"/>
    <w:pPr>
      <w:spacing w:after="0" w:line="240" w:lineRule="auto"/>
    </w:pPr>
    <w:rPr>
      <w:rFonts w:ascii="Arial" w:eastAsia="Times New Roman" w:hAnsi="Arial"/>
      <w:sz w:val="20"/>
      <w:szCs w:val="20"/>
    </w:rPr>
  </w:style>
  <w:style w:type="character" w:customStyle="1" w:styleId="EndnoteTextChar">
    <w:name w:val="Endnote Text Char"/>
    <w:basedOn w:val="DefaultParagraphFont"/>
    <w:link w:val="EndnoteText"/>
    <w:uiPriority w:val="99"/>
    <w:semiHidden/>
    <w:rsid w:val="00426B11"/>
    <w:rPr>
      <w:rFonts w:ascii="Arial" w:eastAsia="Times New Roman" w:hAnsi="Arial"/>
      <w:lang w:eastAsia="en-US"/>
    </w:rPr>
  </w:style>
  <w:style w:type="paragraph" w:styleId="FootnoteText">
    <w:name w:val="footnote text"/>
    <w:basedOn w:val="Normal"/>
    <w:link w:val="FootnoteTextChar"/>
    <w:uiPriority w:val="99"/>
    <w:semiHidden/>
    <w:unhideWhenUsed/>
    <w:rsid w:val="00426B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6B11"/>
    <w:rPr>
      <w:lang w:eastAsia="en-US"/>
    </w:rPr>
  </w:style>
  <w:style w:type="character" w:styleId="FootnoteReference">
    <w:name w:val="footnote reference"/>
    <w:basedOn w:val="DefaultParagraphFont"/>
    <w:uiPriority w:val="99"/>
    <w:semiHidden/>
    <w:unhideWhenUsed/>
    <w:rsid w:val="00426B11"/>
    <w:rPr>
      <w:vertAlign w:val="superscript"/>
    </w:rPr>
  </w:style>
  <w:style w:type="table" w:styleId="TableGrid">
    <w:name w:val="Table Grid"/>
    <w:basedOn w:val="TableNormal"/>
    <w:uiPriority w:val="39"/>
    <w:rsid w:val="00426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6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B11"/>
    <w:rPr>
      <w:rFonts w:ascii="Tahoma" w:hAnsi="Tahoma" w:cs="Tahoma"/>
      <w:sz w:val="16"/>
      <w:szCs w:val="16"/>
      <w:lang w:eastAsia="en-US"/>
    </w:rPr>
  </w:style>
  <w:style w:type="paragraph" w:styleId="ListParagraph">
    <w:name w:val="List Paragraph"/>
    <w:basedOn w:val="Normal"/>
    <w:uiPriority w:val="34"/>
    <w:qFormat/>
    <w:rsid w:val="00135517"/>
    <w:pPr>
      <w:ind w:left="720"/>
      <w:contextualSpacing/>
    </w:pPr>
  </w:style>
  <w:style w:type="paragraph" w:customStyle="1" w:styleId="Default">
    <w:name w:val="Default"/>
    <w:rsid w:val="00622D0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594C6A"/>
    <w:rPr>
      <w:sz w:val="16"/>
      <w:szCs w:val="16"/>
    </w:rPr>
  </w:style>
  <w:style w:type="paragraph" w:styleId="CommentText">
    <w:name w:val="annotation text"/>
    <w:basedOn w:val="Normal"/>
    <w:link w:val="CommentTextChar"/>
    <w:uiPriority w:val="99"/>
    <w:semiHidden/>
    <w:unhideWhenUsed/>
    <w:rsid w:val="00594C6A"/>
    <w:pPr>
      <w:spacing w:line="240" w:lineRule="auto"/>
    </w:pPr>
    <w:rPr>
      <w:sz w:val="20"/>
      <w:szCs w:val="20"/>
    </w:rPr>
  </w:style>
  <w:style w:type="character" w:customStyle="1" w:styleId="CommentTextChar">
    <w:name w:val="Comment Text Char"/>
    <w:basedOn w:val="DefaultParagraphFont"/>
    <w:link w:val="CommentText"/>
    <w:uiPriority w:val="99"/>
    <w:semiHidden/>
    <w:rsid w:val="00594C6A"/>
    <w:rPr>
      <w:lang w:eastAsia="en-US"/>
    </w:rPr>
  </w:style>
  <w:style w:type="paragraph" w:styleId="CommentSubject">
    <w:name w:val="annotation subject"/>
    <w:basedOn w:val="CommentText"/>
    <w:next w:val="CommentText"/>
    <w:link w:val="CommentSubjectChar"/>
    <w:uiPriority w:val="99"/>
    <w:semiHidden/>
    <w:unhideWhenUsed/>
    <w:rsid w:val="00594C6A"/>
    <w:rPr>
      <w:b/>
      <w:bCs/>
    </w:rPr>
  </w:style>
  <w:style w:type="character" w:customStyle="1" w:styleId="CommentSubjectChar">
    <w:name w:val="Comment Subject Char"/>
    <w:basedOn w:val="CommentTextChar"/>
    <w:link w:val="CommentSubject"/>
    <w:uiPriority w:val="99"/>
    <w:semiHidden/>
    <w:rsid w:val="00594C6A"/>
    <w:rPr>
      <w:b/>
      <w:bCs/>
      <w:lang w:eastAsia="en-US"/>
    </w:rPr>
  </w:style>
  <w:style w:type="character" w:customStyle="1" w:styleId="e24kjd">
    <w:name w:val="e24kjd"/>
    <w:basedOn w:val="DefaultParagraphFont"/>
    <w:rsid w:val="00CC1AFF"/>
  </w:style>
  <w:style w:type="paragraph" w:styleId="Revision">
    <w:name w:val="Revision"/>
    <w:hidden/>
    <w:uiPriority w:val="99"/>
    <w:semiHidden/>
    <w:rsid w:val="003770B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2543">
      <w:bodyDiv w:val="1"/>
      <w:marLeft w:val="0"/>
      <w:marRight w:val="0"/>
      <w:marTop w:val="0"/>
      <w:marBottom w:val="0"/>
      <w:divBdr>
        <w:top w:val="none" w:sz="0" w:space="0" w:color="auto"/>
        <w:left w:val="none" w:sz="0" w:space="0" w:color="auto"/>
        <w:bottom w:val="none" w:sz="0" w:space="0" w:color="auto"/>
        <w:right w:val="none" w:sz="0" w:space="0" w:color="auto"/>
      </w:divBdr>
    </w:div>
    <w:div w:id="36323052">
      <w:bodyDiv w:val="1"/>
      <w:marLeft w:val="0"/>
      <w:marRight w:val="0"/>
      <w:marTop w:val="0"/>
      <w:marBottom w:val="0"/>
      <w:divBdr>
        <w:top w:val="none" w:sz="0" w:space="0" w:color="auto"/>
        <w:left w:val="none" w:sz="0" w:space="0" w:color="auto"/>
        <w:bottom w:val="none" w:sz="0" w:space="0" w:color="auto"/>
        <w:right w:val="none" w:sz="0" w:space="0" w:color="auto"/>
      </w:divBdr>
      <w:divsChild>
        <w:div w:id="624578008">
          <w:marLeft w:val="0"/>
          <w:marRight w:val="0"/>
          <w:marTop w:val="0"/>
          <w:marBottom w:val="0"/>
          <w:divBdr>
            <w:top w:val="none" w:sz="0" w:space="0" w:color="auto"/>
            <w:left w:val="none" w:sz="0" w:space="0" w:color="auto"/>
            <w:bottom w:val="none" w:sz="0" w:space="0" w:color="auto"/>
            <w:right w:val="none" w:sz="0" w:space="0" w:color="auto"/>
          </w:divBdr>
          <w:divsChild>
            <w:div w:id="990712787">
              <w:marLeft w:val="0"/>
              <w:marRight w:val="0"/>
              <w:marTop w:val="0"/>
              <w:marBottom w:val="0"/>
              <w:divBdr>
                <w:top w:val="single" w:sz="36" w:space="22" w:color="9A0D51"/>
                <w:left w:val="none" w:sz="0" w:space="0" w:color="auto"/>
                <w:bottom w:val="none" w:sz="0" w:space="0" w:color="auto"/>
                <w:right w:val="none" w:sz="0" w:space="0" w:color="auto"/>
              </w:divBdr>
              <w:divsChild>
                <w:div w:id="680743253">
                  <w:marLeft w:val="0"/>
                  <w:marRight w:val="0"/>
                  <w:marTop w:val="0"/>
                  <w:marBottom w:val="0"/>
                  <w:divBdr>
                    <w:top w:val="none" w:sz="0" w:space="0" w:color="auto"/>
                    <w:left w:val="none" w:sz="0" w:space="0" w:color="auto"/>
                    <w:bottom w:val="none" w:sz="0" w:space="0" w:color="auto"/>
                    <w:right w:val="none" w:sz="0" w:space="0" w:color="auto"/>
                  </w:divBdr>
                  <w:divsChild>
                    <w:div w:id="745153943">
                      <w:marLeft w:val="0"/>
                      <w:marRight w:val="0"/>
                      <w:marTop w:val="0"/>
                      <w:marBottom w:val="0"/>
                      <w:divBdr>
                        <w:top w:val="none" w:sz="0" w:space="0" w:color="auto"/>
                        <w:left w:val="none" w:sz="0" w:space="0" w:color="auto"/>
                        <w:bottom w:val="none" w:sz="0" w:space="0" w:color="auto"/>
                        <w:right w:val="none" w:sz="0" w:space="0" w:color="auto"/>
                      </w:divBdr>
                      <w:divsChild>
                        <w:div w:id="1528057666">
                          <w:marLeft w:val="-435"/>
                          <w:marRight w:val="0"/>
                          <w:marTop w:val="0"/>
                          <w:marBottom w:val="0"/>
                          <w:divBdr>
                            <w:top w:val="none" w:sz="0" w:space="0" w:color="auto"/>
                            <w:left w:val="none" w:sz="0" w:space="0" w:color="auto"/>
                            <w:bottom w:val="none" w:sz="0" w:space="0" w:color="auto"/>
                            <w:right w:val="none" w:sz="0" w:space="0" w:color="auto"/>
                          </w:divBdr>
                          <w:divsChild>
                            <w:div w:id="1859655217">
                              <w:marLeft w:val="0"/>
                              <w:marRight w:val="0"/>
                              <w:marTop w:val="0"/>
                              <w:marBottom w:val="0"/>
                              <w:divBdr>
                                <w:top w:val="none" w:sz="0" w:space="0" w:color="auto"/>
                                <w:left w:val="none" w:sz="0" w:space="0" w:color="auto"/>
                                <w:bottom w:val="none" w:sz="0" w:space="0" w:color="auto"/>
                                <w:right w:val="none" w:sz="0" w:space="0" w:color="auto"/>
                              </w:divBdr>
                              <w:divsChild>
                                <w:div w:id="1229919570">
                                  <w:marLeft w:val="0"/>
                                  <w:marRight w:val="0"/>
                                  <w:marTop w:val="0"/>
                                  <w:marBottom w:val="0"/>
                                  <w:divBdr>
                                    <w:top w:val="none" w:sz="0" w:space="0" w:color="auto"/>
                                    <w:left w:val="none" w:sz="0" w:space="0" w:color="auto"/>
                                    <w:bottom w:val="none" w:sz="0" w:space="0" w:color="auto"/>
                                    <w:right w:val="none" w:sz="0" w:space="0" w:color="auto"/>
                                  </w:divBdr>
                                  <w:divsChild>
                                    <w:div w:id="426772933">
                                      <w:marLeft w:val="0"/>
                                      <w:marRight w:val="0"/>
                                      <w:marTop w:val="0"/>
                                      <w:marBottom w:val="0"/>
                                      <w:divBdr>
                                        <w:top w:val="none" w:sz="0" w:space="0" w:color="D5D6D7"/>
                                        <w:left w:val="none" w:sz="0" w:space="0" w:color="D5D6D7"/>
                                        <w:bottom w:val="none" w:sz="0" w:space="0" w:color="D5D6D7"/>
                                        <w:right w:val="none" w:sz="0" w:space="0" w:color="D5D6D7"/>
                                      </w:divBdr>
                                      <w:divsChild>
                                        <w:div w:id="354498757">
                                          <w:marLeft w:val="0"/>
                                          <w:marRight w:val="0"/>
                                          <w:marTop w:val="0"/>
                                          <w:marBottom w:val="0"/>
                                          <w:divBdr>
                                            <w:top w:val="none" w:sz="0" w:space="0" w:color="auto"/>
                                            <w:left w:val="none" w:sz="0" w:space="0" w:color="auto"/>
                                            <w:bottom w:val="none" w:sz="0" w:space="0" w:color="auto"/>
                                            <w:right w:val="none" w:sz="0" w:space="0" w:color="auto"/>
                                          </w:divBdr>
                                          <w:divsChild>
                                            <w:div w:id="2017267116">
                                              <w:marLeft w:val="0"/>
                                              <w:marRight w:val="0"/>
                                              <w:marTop w:val="0"/>
                                              <w:marBottom w:val="0"/>
                                              <w:divBdr>
                                                <w:top w:val="none" w:sz="0" w:space="0" w:color="auto"/>
                                                <w:left w:val="none" w:sz="0" w:space="0" w:color="auto"/>
                                                <w:bottom w:val="none" w:sz="0" w:space="0" w:color="auto"/>
                                                <w:right w:val="none" w:sz="0" w:space="0" w:color="auto"/>
                                              </w:divBdr>
                                              <w:divsChild>
                                                <w:div w:id="548566628">
                                                  <w:marLeft w:val="0"/>
                                                  <w:marRight w:val="0"/>
                                                  <w:marTop w:val="0"/>
                                                  <w:marBottom w:val="0"/>
                                                  <w:divBdr>
                                                    <w:top w:val="none" w:sz="0" w:space="0" w:color="auto"/>
                                                    <w:left w:val="none" w:sz="0" w:space="0" w:color="auto"/>
                                                    <w:bottom w:val="none" w:sz="0" w:space="0" w:color="auto"/>
                                                    <w:right w:val="none" w:sz="0" w:space="0" w:color="auto"/>
                                                  </w:divBdr>
                                                  <w:divsChild>
                                                    <w:div w:id="1390299107">
                                                      <w:marLeft w:val="0"/>
                                                      <w:marRight w:val="0"/>
                                                      <w:marTop w:val="0"/>
                                                      <w:marBottom w:val="0"/>
                                                      <w:divBdr>
                                                        <w:top w:val="none" w:sz="0" w:space="0" w:color="auto"/>
                                                        <w:left w:val="none" w:sz="0" w:space="0" w:color="auto"/>
                                                        <w:bottom w:val="none" w:sz="0" w:space="0" w:color="auto"/>
                                                        <w:right w:val="none" w:sz="0" w:space="0" w:color="auto"/>
                                                      </w:divBdr>
                                                      <w:divsChild>
                                                        <w:div w:id="54744063">
                                                          <w:marLeft w:val="0"/>
                                                          <w:marRight w:val="0"/>
                                                          <w:marTop w:val="0"/>
                                                          <w:marBottom w:val="0"/>
                                                          <w:divBdr>
                                                            <w:top w:val="none" w:sz="0" w:space="0" w:color="auto"/>
                                                            <w:left w:val="none" w:sz="0" w:space="0" w:color="auto"/>
                                                            <w:bottom w:val="none" w:sz="0" w:space="0" w:color="auto"/>
                                                            <w:right w:val="none" w:sz="0" w:space="0" w:color="auto"/>
                                                          </w:divBdr>
                                                          <w:divsChild>
                                                            <w:div w:id="76098670">
                                                              <w:marLeft w:val="0"/>
                                                              <w:marRight w:val="0"/>
                                                              <w:marTop w:val="0"/>
                                                              <w:marBottom w:val="0"/>
                                                              <w:divBdr>
                                                                <w:top w:val="none" w:sz="0" w:space="0" w:color="auto"/>
                                                                <w:left w:val="none" w:sz="0" w:space="0" w:color="auto"/>
                                                                <w:bottom w:val="none" w:sz="0" w:space="0" w:color="auto"/>
                                                                <w:right w:val="none" w:sz="0" w:space="0" w:color="auto"/>
                                                              </w:divBdr>
                                                            </w:div>
                                                          </w:divsChild>
                                                        </w:div>
                                                        <w:div w:id="5132164">
                                                          <w:marLeft w:val="0"/>
                                                          <w:marRight w:val="0"/>
                                                          <w:marTop w:val="0"/>
                                                          <w:marBottom w:val="0"/>
                                                          <w:divBdr>
                                                            <w:top w:val="none" w:sz="0" w:space="0" w:color="auto"/>
                                                            <w:left w:val="none" w:sz="0" w:space="0" w:color="auto"/>
                                                            <w:bottom w:val="none" w:sz="0" w:space="0" w:color="auto"/>
                                                            <w:right w:val="none" w:sz="0" w:space="0" w:color="auto"/>
                                                          </w:divBdr>
                                                          <w:divsChild>
                                                            <w:div w:id="1953248723">
                                                              <w:marLeft w:val="0"/>
                                                              <w:marRight w:val="0"/>
                                                              <w:marTop w:val="0"/>
                                                              <w:marBottom w:val="0"/>
                                                              <w:divBdr>
                                                                <w:top w:val="none" w:sz="0" w:space="0" w:color="auto"/>
                                                                <w:left w:val="none" w:sz="0" w:space="0" w:color="auto"/>
                                                                <w:bottom w:val="none" w:sz="0" w:space="0" w:color="auto"/>
                                                                <w:right w:val="none" w:sz="0" w:space="0" w:color="auto"/>
                                                              </w:divBdr>
                                                            </w:div>
                                                          </w:divsChild>
                                                        </w:div>
                                                        <w:div w:id="433400897">
                                                          <w:marLeft w:val="0"/>
                                                          <w:marRight w:val="0"/>
                                                          <w:marTop w:val="0"/>
                                                          <w:marBottom w:val="0"/>
                                                          <w:divBdr>
                                                            <w:top w:val="none" w:sz="0" w:space="0" w:color="auto"/>
                                                            <w:left w:val="none" w:sz="0" w:space="0" w:color="auto"/>
                                                            <w:bottom w:val="none" w:sz="0" w:space="0" w:color="auto"/>
                                                            <w:right w:val="none" w:sz="0" w:space="0" w:color="auto"/>
                                                          </w:divBdr>
                                                        </w:div>
                                                      </w:divsChild>
                                                    </w:div>
                                                    <w:div w:id="2137410250">
                                                      <w:marLeft w:val="0"/>
                                                      <w:marRight w:val="0"/>
                                                      <w:marTop w:val="0"/>
                                                      <w:marBottom w:val="0"/>
                                                      <w:divBdr>
                                                        <w:top w:val="none" w:sz="0" w:space="0" w:color="auto"/>
                                                        <w:left w:val="none" w:sz="0" w:space="0" w:color="auto"/>
                                                        <w:bottom w:val="none" w:sz="0" w:space="0" w:color="auto"/>
                                                        <w:right w:val="none" w:sz="0" w:space="0" w:color="auto"/>
                                                      </w:divBdr>
                                                      <w:divsChild>
                                                        <w:div w:id="2124154977">
                                                          <w:marLeft w:val="0"/>
                                                          <w:marRight w:val="0"/>
                                                          <w:marTop w:val="0"/>
                                                          <w:marBottom w:val="0"/>
                                                          <w:divBdr>
                                                            <w:top w:val="none" w:sz="0" w:space="0" w:color="auto"/>
                                                            <w:left w:val="none" w:sz="0" w:space="0" w:color="auto"/>
                                                            <w:bottom w:val="none" w:sz="0" w:space="0" w:color="auto"/>
                                                            <w:right w:val="none" w:sz="0" w:space="0" w:color="auto"/>
                                                          </w:divBdr>
                                                        </w:div>
                                                      </w:divsChild>
                                                    </w:div>
                                                    <w:div w:id="849753598">
                                                      <w:marLeft w:val="0"/>
                                                      <w:marRight w:val="0"/>
                                                      <w:marTop w:val="0"/>
                                                      <w:marBottom w:val="0"/>
                                                      <w:divBdr>
                                                        <w:top w:val="none" w:sz="0" w:space="0" w:color="auto"/>
                                                        <w:left w:val="none" w:sz="0" w:space="0" w:color="auto"/>
                                                        <w:bottom w:val="none" w:sz="0" w:space="0" w:color="auto"/>
                                                        <w:right w:val="none" w:sz="0" w:space="0" w:color="auto"/>
                                                      </w:divBdr>
                                                      <w:divsChild>
                                                        <w:div w:id="1019502600">
                                                          <w:marLeft w:val="0"/>
                                                          <w:marRight w:val="0"/>
                                                          <w:marTop w:val="0"/>
                                                          <w:marBottom w:val="0"/>
                                                          <w:divBdr>
                                                            <w:top w:val="none" w:sz="0" w:space="0" w:color="auto"/>
                                                            <w:left w:val="none" w:sz="0" w:space="0" w:color="auto"/>
                                                            <w:bottom w:val="none" w:sz="0" w:space="0" w:color="auto"/>
                                                            <w:right w:val="none" w:sz="0" w:space="0" w:color="auto"/>
                                                          </w:divBdr>
                                                        </w:div>
                                                      </w:divsChild>
                                                    </w:div>
                                                    <w:div w:id="276186098">
                                                      <w:marLeft w:val="0"/>
                                                      <w:marRight w:val="0"/>
                                                      <w:marTop w:val="0"/>
                                                      <w:marBottom w:val="0"/>
                                                      <w:divBdr>
                                                        <w:top w:val="none" w:sz="0" w:space="0" w:color="auto"/>
                                                        <w:left w:val="none" w:sz="0" w:space="0" w:color="auto"/>
                                                        <w:bottom w:val="none" w:sz="0" w:space="0" w:color="auto"/>
                                                        <w:right w:val="none" w:sz="0" w:space="0" w:color="auto"/>
                                                      </w:divBdr>
                                                      <w:divsChild>
                                                        <w:div w:id="1781295025">
                                                          <w:marLeft w:val="0"/>
                                                          <w:marRight w:val="0"/>
                                                          <w:marTop w:val="0"/>
                                                          <w:marBottom w:val="0"/>
                                                          <w:divBdr>
                                                            <w:top w:val="none" w:sz="0" w:space="0" w:color="auto"/>
                                                            <w:left w:val="none" w:sz="0" w:space="0" w:color="auto"/>
                                                            <w:bottom w:val="none" w:sz="0" w:space="0" w:color="auto"/>
                                                            <w:right w:val="none" w:sz="0" w:space="0" w:color="auto"/>
                                                          </w:divBdr>
                                                        </w:div>
                                                      </w:divsChild>
                                                    </w:div>
                                                    <w:div w:id="82190627">
                                                      <w:marLeft w:val="0"/>
                                                      <w:marRight w:val="0"/>
                                                      <w:marTop w:val="0"/>
                                                      <w:marBottom w:val="0"/>
                                                      <w:divBdr>
                                                        <w:top w:val="none" w:sz="0" w:space="0" w:color="auto"/>
                                                        <w:left w:val="none" w:sz="0" w:space="0" w:color="auto"/>
                                                        <w:bottom w:val="none" w:sz="0" w:space="0" w:color="auto"/>
                                                        <w:right w:val="none" w:sz="0" w:space="0" w:color="auto"/>
                                                      </w:divBdr>
                                                      <w:divsChild>
                                                        <w:div w:id="1210993566">
                                                          <w:marLeft w:val="0"/>
                                                          <w:marRight w:val="0"/>
                                                          <w:marTop w:val="0"/>
                                                          <w:marBottom w:val="0"/>
                                                          <w:divBdr>
                                                            <w:top w:val="none" w:sz="0" w:space="0" w:color="auto"/>
                                                            <w:left w:val="none" w:sz="0" w:space="0" w:color="auto"/>
                                                            <w:bottom w:val="none" w:sz="0" w:space="0" w:color="auto"/>
                                                            <w:right w:val="none" w:sz="0" w:space="0" w:color="auto"/>
                                                          </w:divBdr>
                                                        </w:div>
                                                      </w:divsChild>
                                                    </w:div>
                                                    <w:div w:id="297809241">
                                                      <w:marLeft w:val="0"/>
                                                      <w:marRight w:val="0"/>
                                                      <w:marTop w:val="0"/>
                                                      <w:marBottom w:val="0"/>
                                                      <w:divBdr>
                                                        <w:top w:val="none" w:sz="0" w:space="0" w:color="auto"/>
                                                        <w:left w:val="none" w:sz="0" w:space="0" w:color="auto"/>
                                                        <w:bottom w:val="none" w:sz="0" w:space="0" w:color="auto"/>
                                                        <w:right w:val="none" w:sz="0" w:space="0" w:color="auto"/>
                                                      </w:divBdr>
                                                      <w:divsChild>
                                                        <w:div w:id="1130129309">
                                                          <w:marLeft w:val="0"/>
                                                          <w:marRight w:val="0"/>
                                                          <w:marTop w:val="0"/>
                                                          <w:marBottom w:val="0"/>
                                                          <w:divBdr>
                                                            <w:top w:val="none" w:sz="0" w:space="0" w:color="auto"/>
                                                            <w:left w:val="none" w:sz="0" w:space="0" w:color="auto"/>
                                                            <w:bottom w:val="none" w:sz="0" w:space="0" w:color="auto"/>
                                                            <w:right w:val="none" w:sz="0" w:space="0" w:color="auto"/>
                                                          </w:divBdr>
                                                        </w:div>
                                                      </w:divsChild>
                                                    </w:div>
                                                    <w:div w:id="419647218">
                                                      <w:marLeft w:val="0"/>
                                                      <w:marRight w:val="0"/>
                                                      <w:marTop w:val="0"/>
                                                      <w:marBottom w:val="0"/>
                                                      <w:divBdr>
                                                        <w:top w:val="none" w:sz="0" w:space="0" w:color="auto"/>
                                                        <w:left w:val="none" w:sz="0" w:space="0" w:color="auto"/>
                                                        <w:bottom w:val="none" w:sz="0" w:space="0" w:color="auto"/>
                                                        <w:right w:val="none" w:sz="0" w:space="0" w:color="auto"/>
                                                      </w:divBdr>
                                                      <w:divsChild>
                                                        <w:div w:id="520435233">
                                                          <w:marLeft w:val="0"/>
                                                          <w:marRight w:val="0"/>
                                                          <w:marTop w:val="0"/>
                                                          <w:marBottom w:val="0"/>
                                                          <w:divBdr>
                                                            <w:top w:val="none" w:sz="0" w:space="0" w:color="auto"/>
                                                            <w:left w:val="none" w:sz="0" w:space="0" w:color="auto"/>
                                                            <w:bottom w:val="none" w:sz="0" w:space="0" w:color="auto"/>
                                                            <w:right w:val="none" w:sz="0" w:space="0" w:color="auto"/>
                                                          </w:divBdr>
                                                        </w:div>
                                                      </w:divsChild>
                                                    </w:div>
                                                    <w:div w:id="1312977346">
                                                      <w:marLeft w:val="0"/>
                                                      <w:marRight w:val="0"/>
                                                      <w:marTop w:val="0"/>
                                                      <w:marBottom w:val="0"/>
                                                      <w:divBdr>
                                                        <w:top w:val="none" w:sz="0" w:space="0" w:color="auto"/>
                                                        <w:left w:val="none" w:sz="0" w:space="0" w:color="auto"/>
                                                        <w:bottom w:val="none" w:sz="0" w:space="0" w:color="auto"/>
                                                        <w:right w:val="none" w:sz="0" w:space="0" w:color="auto"/>
                                                      </w:divBdr>
                                                      <w:divsChild>
                                                        <w:div w:id="959647950">
                                                          <w:marLeft w:val="0"/>
                                                          <w:marRight w:val="0"/>
                                                          <w:marTop w:val="0"/>
                                                          <w:marBottom w:val="0"/>
                                                          <w:divBdr>
                                                            <w:top w:val="none" w:sz="0" w:space="0" w:color="auto"/>
                                                            <w:left w:val="none" w:sz="0" w:space="0" w:color="auto"/>
                                                            <w:bottom w:val="none" w:sz="0" w:space="0" w:color="auto"/>
                                                            <w:right w:val="none" w:sz="0" w:space="0" w:color="auto"/>
                                                          </w:divBdr>
                                                        </w:div>
                                                      </w:divsChild>
                                                    </w:div>
                                                    <w:div w:id="656571163">
                                                      <w:marLeft w:val="0"/>
                                                      <w:marRight w:val="0"/>
                                                      <w:marTop w:val="0"/>
                                                      <w:marBottom w:val="0"/>
                                                      <w:divBdr>
                                                        <w:top w:val="none" w:sz="0" w:space="0" w:color="auto"/>
                                                        <w:left w:val="none" w:sz="0" w:space="0" w:color="auto"/>
                                                        <w:bottom w:val="none" w:sz="0" w:space="0" w:color="auto"/>
                                                        <w:right w:val="none" w:sz="0" w:space="0" w:color="auto"/>
                                                      </w:divBdr>
                                                      <w:divsChild>
                                                        <w:div w:id="1259562172">
                                                          <w:marLeft w:val="0"/>
                                                          <w:marRight w:val="0"/>
                                                          <w:marTop w:val="0"/>
                                                          <w:marBottom w:val="0"/>
                                                          <w:divBdr>
                                                            <w:top w:val="none" w:sz="0" w:space="0" w:color="auto"/>
                                                            <w:left w:val="none" w:sz="0" w:space="0" w:color="auto"/>
                                                            <w:bottom w:val="none" w:sz="0" w:space="0" w:color="auto"/>
                                                            <w:right w:val="none" w:sz="0" w:space="0" w:color="auto"/>
                                                          </w:divBdr>
                                                        </w:div>
                                                      </w:divsChild>
                                                    </w:div>
                                                    <w:div w:id="1938950408">
                                                      <w:marLeft w:val="0"/>
                                                      <w:marRight w:val="0"/>
                                                      <w:marTop w:val="0"/>
                                                      <w:marBottom w:val="0"/>
                                                      <w:divBdr>
                                                        <w:top w:val="none" w:sz="0" w:space="0" w:color="auto"/>
                                                        <w:left w:val="none" w:sz="0" w:space="0" w:color="auto"/>
                                                        <w:bottom w:val="none" w:sz="0" w:space="0" w:color="auto"/>
                                                        <w:right w:val="none" w:sz="0" w:space="0" w:color="auto"/>
                                                      </w:divBdr>
                                                      <w:divsChild>
                                                        <w:div w:id="1677683149">
                                                          <w:marLeft w:val="0"/>
                                                          <w:marRight w:val="0"/>
                                                          <w:marTop w:val="0"/>
                                                          <w:marBottom w:val="0"/>
                                                          <w:divBdr>
                                                            <w:top w:val="none" w:sz="0" w:space="0" w:color="auto"/>
                                                            <w:left w:val="none" w:sz="0" w:space="0" w:color="auto"/>
                                                            <w:bottom w:val="none" w:sz="0" w:space="0" w:color="auto"/>
                                                            <w:right w:val="none" w:sz="0" w:space="0" w:color="auto"/>
                                                          </w:divBdr>
                                                        </w:div>
                                                      </w:divsChild>
                                                    </w:div>
                                                    <w:div w:id="398096878">
                                                      <w:marLeft w:val="0"/>
                                                      <w:marRight w:val="0"/>
                                                      <w:marTop w:val="0"/>
                                                      <w:marBottom w:val="0"/>
                                                      <w:divBdr>
                                                        <w:top w:val="none" w:sz="0" w:space="0" w:color="auto"/>
                                                        <w:left w:val="none" w:sz="0" w:space="0" w:color="auto"/>
                                                        <w:bottom w:val="none" w:sz="0" w:space="0" w:color="auto"/>
                                                        <w:right w:val="none" w:sz="0" w:space="0" w:color="auto"/>
                                                      </w:divBdr>
                                                      <w:divsChild>
                                                        <w:div w:id="255752338">
                                                          <w:marLeft w:val="0"/>
                                                          <w:marRight w:val="0"/>
                                                          <w:marTop w:val="0"/>
                                                          <w:marBottom w:val="0"/>
                                                          <w:divBdr>
                                                            <w:top w:val="none" w:sz="0" w:space="0" w:color="auto"/>
                                                            <w:left w:val="none" w:sz="0" w:space="0" w:color="auto"/>
                                                            <w:bottom w:val="none" w:sz="0" w:space="0" w:color="auto"/>
                                                            <w:right w:val="none" w:sz="0" w:space="0" w:color="auto"/>
                                                          </w:divBdr>
                                                        </w:div>
                                                      </w:divsChild>
                                                    </w:div>
                                                    <w:div w:id="1434472117">
                                                      <w:marLeft w:val="0"/>
                                                      <w:marRight w:val="0"/>
                                                      <w:marTop w:val="0"/>
                                                      <w:marBottom w:val="0"/>
                                                      <w:divBdr>
                                                        <w:top w:val="none" w:sz="0" w:space="0" w:color="auto"/>
                                                        <w:left w:val="none" w:sz="0" w:space="0" w:color="auto"/>
                                                        <w:bottom w:val="none" w:sz="0" w:space="0" w:color="auto"/>
                                                        <w:right w:val="none" w:sz="0" w:space="0" w:color="auto"/>
                                                      </w:divBdr>
                                                      <w:divsChild>
                                                        <w:div w:id="1192718880">
                                                          <w:marLeft w:val="0"/>
                                                          <w:marRight w:val="0"/>
                                                          <w:marTop w:val="0"/>
                                                          <w:marBottom w:val="0"/>
                                                          <w:divBdr>
                                                            <w:top w:val="none" w:sz="0" w:space="0" w:color="auto"/>
                                                            <w:left w:val="none" w:sz="0" w:space="0" w:color="auto"/>
                                                            <w:bottom w:val="none" w:sz="0" w:space="0" w:color="auto"/>
                                                            <w:right w:val="none" w:sz="0" w:space="0" w:color="auto"/>
                                                          </w:divBdr>
                                                        </w:div>
                                                      </w:divsChild>
                                                    </w:div>
                                                    <w:div w:id="608128263">
                                                      <w:marLeft w:val="0"/>
                                                      <w:marRight w:val="0"/>
                                                      <w:marTop w:val="0"/>
                                                      <w:marBottom w:val="0"/>
                                                      <w:divBdr>
                                                        <w:top w:val="none" w:sz="0" w:space="0" w:color="auto"/>
                                                        <w:left w:val="none" w:sz="0" w:space="0" w:color="auto"/>
                                                        <w:bottom w:val="none" w:sz="0" w:space="0" w:color="auto"/>
                                                        <w:right w:val="none" w:sz="0" w:space="0" w:color="auto"/>
                                                      </w:divBdr>
                                                    </w:div>
                                                    <w:div w:id="87040878">
                                                      <w:marLeft w:val="0"/>
                                                      <w:marRight w:val="0"/>
                                                      <w:marTop w:val="0"/>
                                                      <w:marBottom w:val="0"/>
                                                      <w:divBdr>
                                                        <w:top w:val="none" w:sz="0" w:space="0" w:color="auto"/>
                                                        <w:left w:val="none" w:sz="0" w:space="0" w:color="auto"/>
                                                        <w:bottom w:val="none" w:sz="0" w:space="0" w:color="auto"/>
                                                        <w:right w:val="none" w:sz="0" w:space="0" w:color="auto"/>
                                                      </w:divBdr>
                                                      <w:divsChild>
                                                        <w:div w:id="966931973">
                                                          <w:marLeft w:val="0"/>
                                                          <w:marRight w:val="0"/>
                                                          <w:marTop w:val="0"/>
                                                          <w:marBottom w:val="0"/>
                                                          <w:divBdr>
                                                            <w:top w:val="none" w:sz="0" w:space="0" w:color="auto"/>
                                                            <w:left w:val="none" w:sz="0" w:space="0" w:color="auto"/>
                                                            <w:bottom w:val="none" w:sz="0" w:space="0" w:color="auto"/>
                                                            <w:right w:val="none" w:sz="0" w:space="0" w:color="auto"/>
                                                          </w:divBdr>
                                                        </w:div>
                                                      </w:divsChild>
                                                    </w:div>
                                                    <w:div w:id="932009632">
                                                      <w:marLeft w:val="0"/>
                                                      <w:marRight w:val="0"/>
                                                      <w:marTop w:val="0"/>
                                                      <w:marBottom w:val="0"/>
                                                      <w:divBdr>
                                                        <w:top w:val="none" w:sz="0" w:space="0" w:color="auto"/>
                                                        <w:left w:val="none" w:sz="0" w:space="0" w:color="auto"/>
                                                        <w:bottom w:val="none" w:sz="0" w:space="0" w:color="auto"/>
                                                        <w:right w:val="none" w:sz="0" w:space="0" w:color="auto"/>
                                                      </w:divBdr>
                                                    </w:div>
                                                    <w:div w:id="1514149301">
                                                      <w:marLeft w:val="0"/>
                                                      <w:marRight w:val="0"/>
                                                      <w:marTop w:val="0"/>
                                                      <w:marBottom w:val="0"/>
                                                      <w:divBdr>
                                                        <w:top w:val="none" w:sz="0" w:space="0" w:color="auto"/>
                                                        <w:left w:val="none" w:sz="0" w:space="0" w:color="auto"/>
                                                        <w:bottom w:val="none" w:sz="0" w:space="0" w:color="auto"/>
                                                        <w:right w:val="none" w:sz="0" w:space="0" w:color="auto"/>
                                                      </w:divBdr>
                                                      <w:divsChild>
                                                        <w:div w:id="971441231">
                                                          <w:marLeft w:val="0"/>
                                                          <w:marRight w:val="0"/>
                                                          <w:marTop w:val="0"/>
                                                          <w:marBottom w:val="0"/>
                                                          <w:divBdr>
                                                            <w:top w:val="none" w:sz="0" w:space="0" w:color="auto"/>
                                                            <w:left w:val="none" w:sz="0" w:space="0" w:color="auto"/>
                                                            <w:bottom w:val="none" w:sz="0" w:space="0" w:color="auto"/>
                                                            <w:right w:val="none" w:sz="0" w:space="0" w:color="auto"/>
                                                          </w:divBdr>
                                                        </w:div>
                                                      </w:divsChild>
                                                    </w:div>
                                                    <w:div w:id="1912692525">
                                                      <w:marLeft w:val="0"/>
                                                      <w:marRight w:val="0"/>
                                                      <w:marTop w:val="0"/>
                                                      <w:marBottom w:val="0"/>
                                                      <w:divBdr>
                                                        <w:top w:val="none" w:sz="0" w:space="0" w:color="auto"/>
                                                        <w:left w:val="none" w:sz="0" w:space="0" w:color="auto"/>
                                                        <w:bottom w:val="none" w:sz="0" w:space="0" w:color="auto"/>
                                                        <w:right w:val="none" w:sz="0" w:space="0" w:color="auto"/>
                                                      </w:divBdr>
                                                    </w:div>
                                                    <w:div w:id="820733620">
                                                      <w:marLeft w:val="0"/>
                                                      <w:marRight w:val="0"/>
                                                      <w:marTop w:val="0"/>
                                                      <w:marBottom w:val="0"/>
                                                      <w:divBdr>
                                                        <w:top w:val="none" w:sz="0" w:space="0" w:color="auto"/>
                                                        <w:left w:val="none" w:sz="0" w:space="0" w:color="auto"/>
                                                        <w:bottom w:val="none" w:sz="0" w:space="0" w:color="auto"/>
                                                        <w:right w:val="none" w:sz="0" w:space="0" w:color="auto"/>
                                                      </w:divBdr>
                                                      <w:divsChild>
                                                        <w:div w:id="271787322">
                                                          <w:marLeft w:val="0"/>
                                                          <w:marRight w:val="0"/>
                                                          <w:marTop w:val="0"/>
                                                          <w:marBottom w:val="0"/>
                                                          <w:divBdr>
                                                            <w:top w:val="none" w:sz="0" w:space="0" w:color="auto"/>
                                                            <w:left w:val="none" w:sz="0" w:space="0" w:color="auto"/>
                                                            <w:bottom w:val="none" w:sz="0" w:space="0" w:color="auto"/>
                                                            <w:right w:val="none" w:sz="0" w:space="0" w:color="auto"/>
                                                          </w:divBdr>
                                                        </w:div>
                                                      </w:divsChild>
                                                    </w:div>
                                                    <w:div w:id="1352952897">
                                                      <w:marLeft w:val="0"/>
                                                      <w:marRight w:val="0"/>
                                                      <w:marTop w:val="0"/>
                                                      <w:marBottom w:val="0"/>
                                                      <w:divBdr>
                                                        <w:top w:val="none" w:sz="0" w:space="0" w:color="auto"/>
                                                        <w:left w:val="none" w:sz="0" w:space="0" w:color="auto"/>
                                                        <w:bottom w:val="none" w:sz="0" w:space="0" w:color="auto"/>
                                                        <w:right w:val="none" w:sz="0" w:space="0" w:color="auto"/>
                                                      </w:divBdr>
                                                      <w:divsChild>
                                                        <w:div w:id="513109255">
                                                          <w:marLeft w:val="0"/>
                                                          <w:marRight w:val="0"/>
                                                          <w:marTop w:val="0"/>
                                                          <w:marBottom w:val="0"/>
                                                          <w:divBdr>
                                                            <w:top w:val="none" w:sz="0" w:space="0" w:color="auto"/>
                                                            <w:left w:val="none" w:sz="0" w:space="0" w:color="auto"/>
                                                            <w:bottom w:val="none" w:sz="0" w:space="0" w:color="auto"/>
                                                            <w:right w:val="none" w:sz="0" w:space="0" w:color="auto"/>
                                                          </w:divBdr>
                                                        </w:div>
                                                      </w:divsChild>
                                                    </w:div>
                                                    <w:div w:id="537397712">
                                                      <w:marLeft w:val="0"/>
                                                      <w:marRight w:val="0"/>
                                                      <w:marTop w:val="0"/>
                                                      <w:marBottom w:val="0"/>
                                                      <w:divBdr>
                                                        <w:top w:val="none" w:sz="0" w:space="0" w:color="auto"/>
                                                        <w:left w:val="none" w:sz="0" w:space="0" w:color="auto"/>
                                                        <w:bottom w:val="none" w:sz="0" w:space="0" w:color="auto"/>
                                                        <w:right w:val="none" w:sz="0" w:space="0" w:color="auto"/>
                                                      </w:divBdr>
                                                    </w:div>
                                                    <w:div w:id="641926083">
                                                      <w:marLeft w:val="0"/>
                                                      <w:marRight w:val="0"/>
                                                      <w:marTop w:val="0"/>
                                                      <w:marBottom w:val="0"/>
                                                      <w:divBdr>
                                                        <w:top w:val="none" w:sz="0" w:space="0" w:color="auto"/>
                                                        <w:left w:val="none" w:sz="0" w:space="0" w:color="auto"/>
                                                        <w:bottom w:val="none" w:sz="0" w:space="0" w:color="auto"/>
                                                        <w:right w:val="none" w:sz="0" w:space="0" w:color="auto"/>
                                                      </w:divBdr>
                                                      <w:divsChild>
                                                        <w:div w:id="1274361747">
                                                          <w:marLeft w:val="0"/>
                                                          <w:marRight w:val="0"/>
                                                          <w:marTop w:val="0"/>
                                                          <w:marBottom w:val="0"/>
                                                          <w:divBdr>
                                                            <w:top w:val="none" w:sz="0" w:space="0" w:color="auto"/>
                                                            <w:left w:val="none" w:sz="0" w:space="0" w:color="auto"/>
                                                            <w:bottom w:val="none" w:sz="0" w:space="0" w:color="auto"/>
                                                            <w:right w:val="none" w:sz="0" w:space="0" w:color="auto"/>
                                                          </w:divBdr>
                                                        </w:div>
                                                      </w:divsChild>
                                                    </w:div>
                                                    <w:div w:id="392895212">
                                                      <w:marLeft w:val="0"/>
                                                      <w:marRight w:val="0"/>
                                                      <w:marTop w:val="0"/>
                                                      <w:marBottom w:val="0"/>
                                                      <w:divBdr>
                                                        <w:top w:val="none" w:sz="0" w:space="0" w:color="auto"/>
                                                        <w:left w:val="none" w:sz="0" w:space="0" w:color="auto"/>
                                                        <w:bottom w:val="none" w:sz="0" w:space="0" w:color="auto"/>
                                                        <w:right w:val="none" w:sz="0" w:space="0" w:color="auto"/>
                                                      </w:divBdr>
                                                    </w:div>
                                                    <w:div w:id="1986810285">
                                                      <w:marLeft w:val="0"/>
                                                      <w:marRight w:val="0"/>
                                                      <w:marTop w:val="0"/>
                                                      <w:marBottom w:val="0"/>
                                                      <w:divBdr>
                                                        <w:top w:val="none" w:sz="0" w:space="0" w:color="auto"/>
                                                        <w:left w:val="none" w:sz="0" w:space="0" w:color="auto"/>
                                                        <w:bottom w:val="none" w:sz="0" w:space="0" w:color="auto"/>
                                                        <w:right w:val="none" w:sz="0" w:space="0" w:color="auto"/>
                                                      </w:divBdr>
                                                      <w:divsChild>
                                                        <w:div w:id="1850682901">
                                                          <w:marLeft w:val="0"/>
                                                          <w:marRight w:val="0"/>
                                                          <w:marTop w:val="0"/>
                                                          <w:marBottom w:val="0"/>
                                                          <w:divBdr>
                                                            <w:top w:val="none" w:sz="0" w:space="0" w:color="auto"/>
                                                            <w:left w:val="none" w:sz="0" w:space="0" w:color="auto"/>
                                                            <w:bottom w:val="none" w:sz="0" w:space="0" w:color="auto"/>
                                                            <w:right w:val="none" w:sz="0" w:space="0" w:color="auto"/>
                                                          </w:divBdr>
                                                        </w:div>
                                                      </w:divsChild>
                                                    </w:div>
                                                    <w:div w:id="1837571909">
                                                      <w:marLeft w:val="0"/>
                                                      <w:marRight w:val="0"/>
                                                      <w:marTop w:val="0"/>
                                                      <w:marBottom w:val="0"/>
                                                      <w:divBdr>
                                                        <w:top w:val="none" w:sz="0" w:space="0" w:color="auto"/>
                                                        <w:left w:val="none" w:sz="0" w:space="0" w:color="auto"/>
                                                        <w:bottom w:val="none" w:sz="0" w:space="0" w:color="auto"/>
                                                        <w:right w:val="none" w:sz="0" w:space="0" w:color="auto"/>
                                                      </w:divBdr>
                                                    </w:div>
                                                    <w:div w:id="1696729272">
                                                      <w:marLeft w:val="0"/>
                                                      <w:marRight w:val="0"/>
                                                      <w:marTop w:val="0"/>
                                                      <w:marBottom w:val="0"/>
                                                      <w:divBdr>
                                                        <w:top w:val="none" w:sz="0" w:space="0" w:color="auto"/>
                                                        <w:left w:val="none" w:sz="0" w:space="0" w:color="auto"/>
                                                        <w:bottom w:val="none" w:sz="0" w:space="0" w:color="auto"/>
                                                        <w:right w:val="none" w:sz="0" w:space="0" w:color="auto"/>
                                                      </w:divBdr>
                                                      <w:divsChild>
                                                        <w:div w:id="741635139">
                                                          <w:marLeft w:val="0"/>
                                                          <w:marRight w:val="0"/>
                                                          <w:marTop w:val="0"/>
                                                          <w:marBottom w:val="0"/>
                                                          <w:divBdr>
                                                            <w:top w:val="none" w:sz="0" w:space="0" w:color="auto"/>
                                                            <w:left w:val="none" w:sz="0" w:space="0" w:color="auto"/>
                                                            <w:bottom w:val="none" w:sz="0" w:space="0" w:color="auto"/>
                                                            <w:right w:val="none" w:sz="0" w:space="0" w:color="auto"/>
                                                          </w:divBdr>
                                                        </w:div>
                                                      </w:divsChild>
                                                    </w:div>
                                                    <w:div w:id="192546722">
                                                      <w:marLeft w:val="0"/>
                                                      <w:marRight w:val="0"/>
                                                      <w:marTop w:val="0"/>
                                                      <w:marBottom w:val="0"/>
                                                      <w:divBdr>
                                                        <w:top w:val="none" w:sz="0" w:space="0" w:color="auto"/>
                                                        <w:left w:val="none" w:sz="0" w:space="0" w:color="auto"/>
                                                        <w:bottom w:val="none" w:sz="0" w:space="0" w:color="auto"/>
                                                        <w:right w:val="none" w:sz="0" w:space="0" w:color="auto"/>
                                                      </w:divBdr>
                                                      <w:divsChild>
                                                        <w:div w:id="920869377">
                                                          <w:marLeft w:val="0"/>
                                                          <w:marRight w:val="0"/>
                                                          <w:marTop w:val="0"/>
                                                          <w:marBottom w:val="0"/>
                                                          <w:divBdr>
                                                            <w:top w:val="none" w:sz="0" w:space="0" w:color="auto"/>
                                                            <w:left w:val="none" w:sz="0" w:space="0" w:color="auto"/>
                                                            <w:bottom w:val="none" w:sz="0" w:space="0" w:color="auto"/>
                                                            <w:right w:val="none" w:sz="0" w:space="0" w:color="auto"/>
                                                          </w:divBdr>
                                                        </w:div>
                                                      </w:divsChild>
                                                    </w:div>
                                                    <w:div w:id="1862621428">
                                                      <w:marLeft w:val="0"/>
                                                      <w:marRight w:val="0"/>
                                                      <w:marTop w:val="0"/>
                                                      <w:marBottom w:val="0"/>
                                                      <w:divBdr>
                                                        <w:top w:val="none" w:sz="0" w:space="0" w:color="auto"/>
                                                        <w:left w:val="none" w:sz="0" w:space="0" w:color="auto"/>
                                                        <w:bottom w:val="none" w:sz="0" w:space="0" w:color="auto"/>
                                                        <w:right w:val="none" w:sz="0" w:space="0" w:color="auto"/>
                                                      </w:divBdr>
                                                    </w:div>
                                                    <w:div w:id="713311644">
                                                      <w:marLeft w:val="0"/>
                                                      <w:marRight w:val="0"/>
                                                      <w:marTop w:val="0"/>
                                                      <w:marBottom w:val="0"/>
                                                      <w:divBdr>
                                                        <w:top w:val="none" w:sz="0" w:space="0" w:color="auto"/>
                                                        <w:left w:val="none" w:sz="0" w:space="0" w:color="auto"/>
                                                        <w:bottom w:val="none" w:sz="0" w:space="0" w:color="auto"/>
                                                        <w:right w:val="none" w:sz="0" w:space="0" w:color="auto"/>
                                                      </w:divBdr>
                                                      <w:divsChild>
                                                        <w:div w:id="56559260">
                                                          <w:marLeft w:val="0"/>
                                                          <w:marRight w:val="0"/>
                                                          <w:marTop w:val="0"/>
                                                          <w:marBottom w:val="0"/>
                                                          <w:divBdr>
                                                            <w:top w:val="none" w:sz="0" w:space="0" w:color="auto"/>
                                                            <w:left w:val="none" w:sz="0" w:space="0" w:color="auto"/>
                                                            <w:bottom w:val="none" w:sz="0" w:space="0" w:color="auto"/>
                                                            <w:right w:val="none" w:sz="0" w:space="0" w:color="auto"/>
                                                          </w:divBdr>
                                                        </w:div>
                                                      </w:divsChild>
                                                    </w:div>
                                                    <w:div w:id="1817259252">
                                                      <w:marLeft w:val="0"/>
                                                      <w:marRight w:val="0"/>
                                                      <w:marTop w:val="0"/>
                                                      <w:marBottom w:val="0"/>
                                                      <w:divBdr>
                                                        <w:top w:val="none" w:sz="0" w:space="0" w:color="auto"/>
                                                        <w:left w:val="none" w:sz="0" w:space="0" w:color="auto"/>
                                                        <w:bottom w:val="none" w:sz="0" w:space="0" w:color="auto"/>
                                                        <w:right w:val="none" w:sz="0" w:space="0" w:color="auto"/>
                                                      </w:divBdr>
                                                    </w:div>
                                                    <w:div w:id="444353562">
                                                      <w:marLeft w:val="0"/>
                                                      <w:marRight w:val="0"/>
                                                      <w:marTop w:val="0"/>
                                                      <w:marBottom w:val="0"/>
                                                      <w:divBdr>
                                                        <w:top w:val="none" w:sz="0" w:space="0" w:color="auto"/>
                                                        <w:left w:val="none" w:sz="0" w:space="0" w:color="auto"/>
                                                        <w:bottom w:val="none" w:sz="0" w:space="0" w:color="auto"/>
                                                        <w:right w:val="none" w:sz="0" w:space="0" w:color="auto"/>
                                                      </w:divBdr>
                                                      <w:divsChild>
                                                        <w:div w:id="2018580372">
                                                          <w:marLeft w:val="0"/>
                                                          <w:marRight w:val="0"/>
                                                          <w:marTop w:val="0"/>
                                                          <w:marBottom w:val="0"/>
                                                          <w:divBdr>
                                                            <w:top w:val="none" w:sz="0" w:space="0" w:color="auto"/>
                                                            <w:left w:val="none" w:sz="0" w:space="0" w:color="auto"/>
                                                            <w:bottom w:val="none" w:sz="0" w:space="0" w:color="auto"/>
                                                            <w:right w:val="none" w:sz="0" w:space="0" w:color="auto"/>
                                                          </w:divBdr>
                                                        </w:div>
                                                      </w:divsChild>
                                                    </w:div>
                                                    <w:div w:id="661662695">
                                                      <w:marLeft w:val="0"/>
                                                      <w:marRight w:val="0"/>
                                                      <w:marTop w:val="0"/>
                                                      <w:marBottom w:val="0"/>
                                                      <w:divBdr>
                                                        <w:top w:val="none" w:sz="0" w:space="0" w:color="auto"/>
                                                        <w:left w:val="none" w:sz="0" w:space="0" w:color="auto"/>
                                                        <w:bottom w:val="none" w:sz="0" w:space="0" w:color="auto"/>
                                                        <w:right w:val="none" w:sz="0" w:space="0" w:color="auto"/>
                                                      </w:divBdr>
                                                    </w:div>
                                                    <w:div w:id="1252423929">
                                                      <w:marLeft w:val="0"/>
                                                      <w:marRight w:val="0"/>
                                                      <w:marTop w:val="0"/>
                                                      <w:marBottom w:val="0"/>
                                                      <w:divBdr>
                                                        <w:top w:val="none" w:sz="0" w:space="0" w:color="auto"/>
                                                        <w:left w:val="none" w:sz="0" w:space="0" w:color="auto"/>
                                                        <w:bottom w:val="none" w:sz="0" w:space="0" w:color="auto"/>
                                                        <w:right w:val="none" w:sz="0" w:space="0" w:color="auto"/>
                                                      </w:divBdr>
                                                      <w:divsChild>
                                                        <w:div w:id="1641032519">
                                                          <w:marLeft w:val="0"/>
                                                          <w:marRight w:val="0"/>
                                                          <w:marTop w:val="0"/>
                                                          <w:marBottom w:val="0"/>
                                                          <w:divBdr>
                                                            <w:top w:val="none" w:sz="0" w:space="0" w:color="auto"/>
                                                            <w:left w:val="none" w:sz="0" w:space="0" w:color="auto"/>
                                                            <w:bottom w:val="none" w:sz="0" w:space="0" w:color="auto"/>
                                                            <w:right w:val="none" w:sz="0" w:space="0" w:color="auto"/>
                                                          </w:divBdr>
                                                        </w:div>
                                                      </w:divsChild>
                                                    </w:div>
                                                    <w:div w:id="1215197603">
                                                      <w:marLeft w:val="0"/>
                                                      <w:marRight w:val="0"/>
                                                      <w:marTop w:val="0"/>
                                                      <w:marBottom w:val="0"/>
                                                      <w:divBdr>
                                                        <w:top w:val="none" w:sz="0" w:space="0" w:color="auto"/>
                                                        <w:left w:val="none" w:sz="0" w:space="0" w:color="auto"/>
                                                        <w:bottom w:val="none" w:sz="0" w:space="0" w:color="auto"/>
                                                        <w:right w:val="none" w:sz="0" w:space="0" w:color="auto"/>
                                                      </w:divBdr>
                                                      <w:divsChild>
                                                        <w:div w:id="1215386245">
                                                          <w:marLeft w:val="0"/>
                                                          <w:marRight w:val="0"/>
                                                          <w:marTop w:val="0"/>
                                                          <w:marBottom w:val="0"/>
                                                          <w:divBdr>
                                                            <w:top w:val="none" w:sz="0" w:space="0" w:color="auto"/>
                                                            <w:left w:val="none" w:sz="0" w:space="0" w:color="auto"/>
                                                            <w:bottom w:val="none" w:sz="0" w:space="0" w:color="auto"/>
                                                            <w:right w:val="none" w:sz="0" w:space="0" w:color="auto"/>
                                                          </w:divBdr>
                                                        </w:div>
                                                      </w:divsChild>
                                                    </w:div>
                                                    <w:div w:id="354889673">
                                                      <w:marLeft w:val="0"/>
                                                      <w:marRight w:val="0"/>
                                                      <w:marTop w:val="0"/>
                                                      <w:marBottom w:val="0"/>
                                                      <w:divBdr>
                                                        <w:top w:val="none" w:sz="0" w:space="0" w:color="auto"/>
                                                        <w:left w:val="none" w:sz="0" w:space="0" w:color="auto"/>
                                                        <w:bottom w:val="none" w:sz="0" w:space="0" w:color="auto"/>
                                                        <w:right w:val="none" w:sz="0" w:space="0" w:color="auto"/>
                                                      </w:divBdr>
                                                    </w:div>
                                                    <w:div w:id="629750575">
                                                      <w:marLeft w:val="0"/>
                                                      <w:marRight w:val="0"/>
                                                      <w:marTop w:val="0"/>
                                                      <w:marBottom w:val="0"/>
                                                      <w:divBdr>
                                                        <w:top w:val="none" w:sz="0" w:space="0" w:color="auto"/>
                                                        <w:left w:val="none" w:sz="0" w:space="0" w:color="auto"/>
                                                        <w:bottom w:val="none" w:sz="0" w:space="0" w:color="auto"/>
                                                        <w:right w:val="none" w:sz="0" w:space="0" w:color="auto"/>
                                                      </w:divBdr>
                                                      <w:divsChild>
                                                        <w:div w:id="394818752">
                                                          <w:marLeft w:val="0"/>
                                                          <w:marRight w:val="0"/>
                                                          <w:marTop w:val="0"/>
                                                          <w:marBottom w:val="0"/>
                                                          <w:divBdr>
                                                            <w:top w:val="none" w:sz="0" w:space="0" w:color="auto"/>
                                                            <w:left w:val="none" w:sz="0" w:space="0" w:color="auto"/>
                                                            <w:bottom w:val="none" w:sz="0" w:space="0" w:color="auto"/>
                                                            <w:right w:val="none" w:sz="0" w:space="0" w:color="auto"/>
                                                          </w:divBdr>
                                                        </w:div>
                                                      </w:divsChild>
                                                    </w:div>
                                                    <w:div w:id="1789740698">
                                                      <w:marLeft w:val="0"/>
                                                      <w:marRight w:val="0"/>
                                                      <w:marTop w:val="0"/>
                                                      <w:marBottom w:val="0"/>
                                                      <w:divBdr>
                                                        <w:top w:val="none" w:sz="0" w:space="0" w:color="auto"/>
                                                        <w:left w:val="none" w:sz="0" w:space="0" w:color="auto"/>
                                                        <w:bottom w:val="none" w:sz="0" w:space="0" w:color="auto"/>
                                                        <w:right w:val="none" w:sz="0" w:space="0" w:color="auto"/>
                                                      </w:divBdr>
                                                    </w:div>
                                                    <w:div w:id="638613053">
                                                      <w:marLeft w:val="0"/>
                                                      <w:marRight w:val="0"/>
                                                      <w:marTop w:val="0"/>
                                                      <w:marBottom w:val="0"/>
                                                      <w:divBdr>
                                                        <w:top w:val="none" w:sz="0" w:space="0" w:color="auto"/>
                                                        <w:left w:val="none" w:sz="0" w:space="0" w:color="auto"/>
                                                        <w:bottom w:val="none" w:sz="0" w:space="0" w:color="auto"/>
                                                        <w:right w:val="none" w:sz="0" w:space="0" w:color="auto"/>
                                                      </w:divBdr>
                                                      <w:divsChild>
                                                        <w:div w:id="1579435194">
                                                          <w:marLeft w:val="0"/>
                                                          <w:marRight w:val="0"/>
                                                          <w:marTop w:val="0"/>
                                                          <w:marBottom w:val="0"/>
                                                          <w:divBdr>
                                                            <w:top w:val="none" w:sz="0" w:space="0" w:color="auto"/>
                                                            <w:left w:val="none" w:sz="0" w:space="0" w:color="auto"/>
                                                            <w:bottom w:val="none" w:sz="0" w:space="0" w:color="auto"/>
                                                            <w:right w:val="none" w:sz="0" w:space="0" w:color="auto"/>
                                                          </w:divBdr>
                                                        </w:div>
                                                      </w:divsChild>
                                                    </w:div>
                                                    <w:div w:id="974607248">
                                                      <w:marLeft w:val="0"/>
                                                      <w:marRight w:val="0"/>
                                                      <w:marTop w:val="0"/>
                                                      <w:marBottom w:val="0"/>
                                                      <w:divBdr>
                                                        <w:top w:val="none" w:sz="0" w:space="0" w:color="auto"/>
                                                        <w:left w:val="none" w:sz="0" w:space="0" w:color="auto"/>
                                                        <w:bottom w:val="none" w:sz="0" w:space="0" w:color="auto"/>
                                                        <w:right w:val="none" w:sz="0" w:space="0" w:color="auto"/>
                                                      </w:divBdr>
                                                    </w:div>
                                                    <w:div w:id="1736127790">
                                                      <w:marLeft w:val="0"/>
                                                      <w:marRight w:val="0"/>
                                                      <w:marTop w:val="0"/>
                                                      <w:marBottom w:val="0"/>
                                                      <w:divBdr>
                                                        <w:top w:val="none" w:sz="0" w:space="0" w:color="auto"/>
                                                        <w:left w:val="none" w:sz="0" w:space="0" w:color="auto"/>
                                                        <w:bottom w:val="none" w:sz="0" w:space="0" w:color="auto"/>
                                                        <w:right w:val="none" w:sz="0" w:space="0" w:color="auto"/>
                                                      </w:divBdr>
                                                      <w:divsChild>
                                                        <w:div w:id="373626494">
                                                          <w:marLeft w:val="0"/>
                                                          <w:marRight w:val="0"/>
                                                          <w:marTop w:val="0"/>
                                                          <w:marBottom w:val="0"/>
                                                          <w:divBdr>
                                                            <w:top w:val="none" w:sz="0" w:space="0" w:color="auto"/>
                                                            <w:left w:val="none" w:sz="0" w:space="0" w:color="auto"/>
                                                            <w:bottom w:val="none" w:sz="0" w:space="0" w:color="auto"/>
                                                            <w:right w:val="none" w:sz="0" w:space="0" w:color="auto"/>
                                                          </w:divBdr>
                                                        </w:div>
                                                      </w:divsChild>
                                                    </w:div>
                                                    <w:div w:id="968323704">
                                                      <w:marLeft w:val="0"/>
                                                      <w:marRight w:val="0"/>
                                                      <w:marTop w:val="0"/>
                                                      <w:marBottom w:val="0"/>
                                                      <w:divBdr>
                                                        <w:top w:val="none" w:sz="0" w:space="0" w:color="auto"/>
                                                        <w:left w:val="none" w:sz="0" w:space="0" w:color="auto"/>
                                                        <w:bottom w:val="none" w:sz="0" w:space="0" w:color="auto"/>
                                                        <w:right w:val="none" w:sz="0" w:space="0" w:color="auto"/>
                                                      </w:divBdr>
                                                      <w:divsChild>
                                                        <w:div w:id="1209028953">
                                                          <w:marLeft w:val="0"/>
                                                          <w:marRight w:val="0"/>
                                                          <w:marTop w:val="0"/>
                                                          <w:marBottom w:val="0"/>
                                                          <w:divBdr>
                                                            <w:top w:val="none" w:sz="0" w:space="0" w:color="auto"/>
                                                            <w:left w:val="none" w:sz="0" w:space="0" w:color="auto"/>
                                                            <w:bottom w:val="none" w:sz="0" w:space="0" w:color="auto"/>
                                                            <w:right w:val="none" w:sz="0" w:space="0" w:color="auto"/>
                                                          </w:divBdr>
                                                          <w:divsChild>
                                                            <w:div w:id="171260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322375">
      <w:bodyDiv w:val="1"/>
      <w:marLeft w:val="0"/>
      <w:marRight w:val="0"/>
      <w:marTop w:val="0"/>
      <w:marBottom w:val="0"/>
      <w:divBdr>
        <w:top w:val="none" w:sz="0" w:space="0" w:color="auto"/>
        <w:left w:val="none" w:sz="0" w:space="0" w:color="auto"/>
        <w:bottom w:val="none" w:sz="0" w:space="0" w:color="auto"/>
        <w:right w:val="none" w:sz="0" w:space="0" w:color="auto"/>
      </w:divBdr>
    </w:div>
    <w:div w:id="216209827">
      <w:bodyDiv w:val="1"/>
      <w:marLeft w:val="0"/>
      <w:marRight w:val="0"/>
      <w:marTop w:val="0"/>
      <w:marBottom w:val="0"/>
      <w:divBdr>
        <w:top w:val="none" w:sz="0" w:space="0" w:color="auto"/>
        <w:left w:val="none" w:sz="0" w:space="0" w:color="auto"/>
        <w:bottom w:val="none" w:sz="0" w:space="0" w:color="auto"/>
        <w:right w:val="none" w:sz="0" w:space="0" w:color="auto"/>
      </w:divBdr>
    </w:div>
    <w:div w:id="447164538">
      <w:bodyDiv w:val="1"/>
      <w:marLeft w:val="0"/>
      <w:marRight w:val="0"/>
      <w:marTop w:val="0"/>
      <w:marBottom w:val="0"/>
      <w:divBdr>
        <w:top w:val="none" w:sz="0" w:space="0" w:color="auto"/>
        <w:left w:val="none" w:sz="0" w:space="0" w:color="auto"/>
        <w:bottom w:val="none" w:sz="0" w:space="0" w:color="auto"/>
        <w:right w:val="none" w:sz="0" w:space="0" w:color="auto"/>
      </w:divBdr>
    </w:div>
    <w:div w:id="912810532">
      <w:bodyDiv w:val="1"/>
      <w:marLeft w:val="0"/>
      <w:marRight w:val="0"/>
      <w:marTop w:val="0"/>
      <w:marBottom w:val="0"/>
      <w:divBdr>
        <w:top w:val="none" w:sz="0" w:space="0" w:color="auto"/>
        <w:left w:val="none" w:sz="0" w:space="0" w:color="auto"/>
        <w:bottom w:val="none" w:sz="0" w:space="0" w:color="auto"/>
        <w:right w:val="none" w:sz="0" w:space="0" w:color="auto"/>
      </w:divBdr>
    </w:div>
    <w:div w:id="1731683399">
      <w:bodyDiv w:val="1"/>
      <w:marLeft w:val="0"/>
      <w:marRight w:val="0"/>
      <w:marTop w:val="0"/>
      <w:marBottom w:val="0"/>
      <w:divBdr>
        <w:top w:val="none" w:sz="0" w:space="0" w:color="auto"/>
        <w:left w:val="none" w:sz="0" w:space="0" w:color="auto"/>
        <w:bottom w:val="none" w:sz="0" w:space="0" w:color="auto"/>
        <w:right w:val="none" w:sz="0" w:space="0" w:color="auto"/>
      </w:divBdr>
    </w:div>
    <w:div w:id="199918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hart" Target="charts/chart2.xml"/><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hart" Target="charts/chart1.xml"/><Relationship Id="rId25"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diagramLayout" Target="diagrams/layout1.xml"/><Relationship Id="rId28" Type="http://schemas.openxmlformats.org/officeDocument/2006/relationships/hyperlink" Target="mailto:Mellina.williamson-taylor@harrow.gov.uk" TargetMode="External"/><Relationship Id="rId10" Type="http://schemas.openxmlformats.org/officeDocument/2006/relationships/footer" Target="footer1.xml"/><Relationship Id="rId19"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diagramData" Target="diagrams/data1.xml"/><Relationship Id="rId27" Type="http://schemas.openxmlformats.org/officeDocument/2006/relationships/chart" Target="charts/chart5.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baseline="0"/>
              <a:t> Courses Undertaken By Key Stage 5 Students</a:t>
            </a:r>
            <a:endParaRPr lang="en-US"/>
          </a:p>
        </c:rich>
      </c:tx>
      <c:layout/>
      <c:overlay val="0"/>
    </c:title>
    <c:autoTitleDeleted val="0"/>
    <c:plotArea>
      <c:layout/>
      <c:barChart>
        <c:barDir val="col"/>
        <c:grouping val="clustered"/>
        <c:varyColors val="0"/>
        <c:ser>
          <c:idx val="0"/>
          <c:order val="0"/>
          <c:tx>
            <c:strRef>
              <c:f>Sheet1!$A$2</c:f>
              <c:strCache>
                <c:ptCount val="1"/>
                <c:pt idx="0">
                  <c:v>Percentage of Students</c:v>
                </c:pt>
              </c:strCache>
            </c:strRef>
          </c:tx>
          <c:spPr>
            <a:solidFill>
              <a:srgbClr val="FFC00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4"/>
                <c:pt idx="0">
                  <c:v>Level 3 BTEC</c:v>
                </c:pt>
                <c:pt idx="1">
                  <c:v>ESOL</c:v>
                </c:pt>
                <c:pt idx="2">
                  <c:v> Ma &amp; Eng GCSEs</c:v>
                </c:pt>
                <c:pt idx="3">
                  <c:v>Level 1 /2 BTEC . Functional Skills</c:v>
                </c:pt>
              </c:strCache>
            </c:strRef>
          </c:cat>
          <c:val>
            <c:numRef>
              <c:f>Sheet1!$B$2:$E$2</c:f>
              <c:numCache>
                <c:formatCode>General</c:formatCode>
                <c:ptCount val="4"/>
                <c:pt idx="0">
                  <c:v>11</c:v>
                </c:pt>
                <c:pt idx="1">
                  <c:v>34</c:v>
                </c:pt>
                <c:pt idx="2">
                  <c:v>14</c:v>
                </c:pt>
                <c:pt idx="3">
                  <c:v>41</c:v>
                </c:pt>
              </c:numCache>
            </c:numRef>
          </c:val>
          <c:extLst xmlns:c16r2="http://schemas.microsoft.com/office/drawing/2015/06/chart">
            <c:ext xmlns:c16="http://schemas.microsoft.com/office/drawing/2014/chart" uri="{C3380CC4-5D6E-409C-BE32-E72D297353CC}">
              <c16:uniqueId val="{00000000-78FB-4CFE-94FB-875EE87444D1}"/>
            </c:ext>
          </c:extLst>
        </c:ser>
        <c:dLbls>
          <c:showLegendKey val="0"/>
          <c:showVal val="0"/>
          <c:showCatName val="0"/>
          <c:showSerName val="0"/>
          <c:showPercent val="0"/>
          <c:showBubbleSize val="0"/>
        </c:dLbls>
        <c:gapWidth val="150"/>
        <c:axId val="72228224"/>
        <c:axId val="72250496"/>
      </c:barChart>
      <c:catAx>
        <c:axId val="72228224"/>
        <c:scaling>
          <c:orientation val="minMax"/>
        </c:scaling>
        <c:delete val="0"/>
        <c:axPos val="b"/>
        <c:numFmt formatCode="General" sourceLinked="0"/>
        <c:majorTickMark val="none"/>
        <c:minorTickMark val="none"/>
        <c:tickLblPos val="nextTo"/>
        <c:crossAx val="72250496"/>
        <c:crosses val="autoZero"/>
        <c:auto val="1"/>
        <c:lblAlgn val="ctr"/>
        <c:lblOffset val="100"/>
        <c:noMultiLvlLbl val="0"/>
      </c:catAx>
      <c:valAx>
        <c:axId val="72250496"/>
        <c:scaling>
          <c:orientation val="minMax"/>
        </c:scaling>
        <c:delete val="0"/>
        <c:axPos val="l"/>
        <c:majorGridlines/>
        <c:title>
          <c:tx>
            <c:rich>
              <a:bodyPr/>
              <a:lstStyle/>
              <a:p>
                <a:pPr>
                  <a:defRPr/>
                </a:pPr>
                <a:r>
                  <a:rPr lang="en-US"/>
                  <a:t>Percentage of Studnts</a:t>
                </a:r>
              </a:p>
            </c:rich>
          </c:tx>
          <c:layout/>
          <c:overlay val="0"/>
        </c:title>
        <c:numFmt formatCode="General" sourceLinked="1"/>
        <c:majorTickMark val="none"/>
        <c:minorTickMark val="none"/>
        <c:tickLblPos val="nextTo"/>
        <c:crossAx val="7222822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The</a:t>
            </a:r>
            <a:r>
              <a:rPr lang="en-GB" baseline="0"/>
              <a:t> Population of Harrow Virtual School By Ethnicity 2018-2019</a:t>
            </a:r>
            <a:endParaRPr lang="en-GB"/>
          </a:p>
        </c:rich>
      </c:tx>
      <c:layout/>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Sheet1!$A$1:$E$1</c:f>
              <c:strCache>
                <c:ptCount val="5"/>
                <c:pt idx="0">
                  <c:v>Asian/Asian British</c:v>
                </c:pt>
                <c:pt idx="1">
                  <c:v>Black/Black British</c:v>
                </c:pt>
                <c:pt idx="2">
                  <c:v>Mixed Background</c:v>
                </c:pt>
                <c:pt idx="3">
                  <c:v>White/White British</c:v>
                </c:pt>
                <c:pt idx="4">
                  <c:v>Other</c:v>
                </c:pt>
              </c:strCache>
            </c:strRef>
          </c:cat>
          <c:val>
            <c:numRef>
              <c:f>Sheet1!$A$2:$E$2</c:f>
              <c:numCache>
                <c:formatCode>General</c:formatCode>
                <c:ptCount val="5"/>
                <c:pt idx="0">
                  <c:v>18.7</c:v>
                </c:pt>
                <c:pt idx="1">
                  <c:v>17.899999999999999</c:v>
                </c:pt>
                <c:pt idx="2">
                  <c:v>18.8</c:v>
                </c:pt>
                <c:pt idx="3">
                  <c:v>33.299999999999997</c:v>
                </c:pt>
                <c:pt idx="4">
                  <c:v>11.4</c:v>
                </c:pt>
              </c:numCache>
            </c:numRef>
          </c:val>
          <c:extLst xmlns:c16r2="http://schemas.microsoft.com/office/drawing/2015/06/chart">
            <c:ext xmlns:c16="http://schemas.microsoft.com/office/drawing/2014/chart" uri="{C3380CC4-5D6E-409C-BE32-E72D297353CC}">
              <c16:uniqueId val="{00000000-110E-4153-B9B3-3E5C0F0D421F}"/>
            </c:ext>
          </c:extLst>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Pupils</a:t>
            </a:r>
            <a:r>
              <a:rPr lang="en-GB" baseline="0"/>
              <a:t> with Persistance Absence By Location</a:t>
            </a:r>
            <a:endParaRPr lang="en-GB"/>
          </a:p>
        </c:rich>
      </c:tx>
      <c:layout/>
      <c:overlay val="0"/>
    </c:title>
    <c:autoTitleDeleted val="0"/>
    <c:plotArea>
      <c:layout/>
      <c:pieChart>
        <c:varyColors val="1"/>
        <c:ser>
          <c:idx val="0"/>
          <c:order val="0"/>
          <c:dLbls>
            <c:dLbl>
              <c:idx val="1"/>
              <c:layout>
                <c:manualLayout>
                  <c:x val="0.14679932195975504"/>
                  <c:y val="2.1306503353747449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Sheet2!$A$1:$B$1</c:f>
              <c:strCache>
                <c:ptCount val="2"/>
                <c:pt idx="0">
                  <c:v>Other LAs</c:v>
                </c:pt>
                <c:pt idx="1">
                  <c:v>Harrow</c:v>
                </c:pt>
              </c:strCache>
            </c:strRef>
          </c:cat>
          <c:val>
            <c:numRef>
              <c:f>Sheet2!$A$2:$B$2</c:f>
              <c:numCache>
                <c:formatCode>General</c:formatCode>
                <c:ptCount val="2"/>
                <c:pt idx="0">
                  <c:v>56</c:v>
                </c:pt>
                <c:pt idx="1">
                  <c:v>44</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200"/>
              <a:t>Fixed-Term</a:t>
            </a:r>
            <a:r>
              <a:rPr lang="en-GB" sz="1200" baseline="0"/>
              <a:t> Exclusions By Behaviour  Type</a:t>
            </a:r>
          </a:p>
          <a:p>
            <a:pPr>
              <a:defRPr/>
            </a:pPr>
            <a:r>
              <a:rPr lang="en-GB" sz="1200" baseline="0"/>
              <a:t>2018-2019</a:t>
            </a:r>
            <a:endParaRPr lang="en-GB" sz="1200"/>
          </a:p>
        </c:rich>
      </c:tx>
      <c:layout/>
      <c:overlay val="0"/>
    </c:title>
    <c:autoTitleDeleted val="0"/>
    <c:plotArea>
      <c:layout/>
      <c:pieChart>
        <c:varyColors val="1"/>
        <c:ser>
          <c:idx val="0"/>
          <c:order val="0"/>
          <c:dLbls>
            <c:dLbl>
              <c:idx val="0"/>
              <c:layout>
                <c:manualLayout>
                  <c:x val="-0.11568406518688112"/>
                  <c:y val="0.20086601743842794"/>
                </c:manualLayout>
              </c:layout>
              <c:tx>
                <c:rich>
                  <a:bodyPr/>
                  <a:lstStyle/>
                  <a:p>
                    <a:r>
                      <a:rPr lang="en-US" sz="800"/>
                      <a:t>Physical assault against a pupil
19%</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AA3-4CB2-9FE9-9ABF1EE92F7C}"/>
                </c:ext>
              </c:extLst>
            </c:dLbl>
            <c:dLbl>
              <c:idx val="1"/>
              <c:layout>
                <c:manualLayout>
                  <c:x val="-0.19389752929504397"/>
                  <c:y val="-2.8286923816930255E-2"/>
                </c:manualLayout>
              </c:layout>
              <c:tx>
                <c:rich>
                  <a:bodyPr/>
                  <a:lstStyle/>
                  <a:p>
                    <a:pPr>
                      <a:defRPr sz="800"/>
                    </a:pPr>
                    <a:r>
                      <a:rPr lang="en-US" sz="800"/>
                      <a:t>Threatening behavour against an adult
19%</a:t>
                    </a:r>
                  </a:p>
                </c:rich>
              </c:tx>
              <c:spPr>
                <a:noFill/>
                <a:ln>
                  <a:noFill/>
                </a:ln>
                <a:effectLst/>
              </c:spPr>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16905755356823027"/>
                      <c:h val="0.1945344884375641"/>
                    </c:manualLayout>
                  </c15:layout>
                </c:ext>
                <c:ext xmlns:c16="http://schemas.microsoft.com/office/drawing/2014/chart" uri="{C3380CC4-5D6E-409C-BE32-E72D297353CC}">
                  <c16:uniqueId val="{00000000-CD31-47E9-AC2B-7C6F427E89CE}"/>
                </c:ext>
              </c:extLst>
            </c:dLbl>
            <c:dLbl>
              <c:idx val="2"/>
              <c:layout>
                <c:manualLayout>
                  <c:x val="4.536983810809727E-2"/>
                  <c:y val="-0.18350526732103692"/>
                </c:manualLayout>
              </c:layout>
              <c:tx>
                <c:rich>
                  <a:bodyPr/>
                  <a:lstStyle/>
                  <a:p>
                    <a:r>
                      <a:rPr lang="en-US" sz="800"/>
                      <a:t>Persistent disruptive behaviours
31%</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AA3-4CB2-9FE9-9ABF1EE92F7C}"/>
                </c:ext>
              </c:extLst>
            </c:dLbl>
            <c:dLbl>
              <c:idx val="3"/>
              <c:layout>
                <c:manualLayout>
                  <c:x val="0.15899521503888256"/>
                  <c:y val="0.13141072709835322"/>
                </c:manualLayout>
              </c:layout>
              <c:tx>
                <c:rich>
                  <a:bodyPr/>
                  <a:lstStyle/>
                  <a:p>
                    <a:r>
                      <a:rPr lang="en-US" sz="800"/>
                      <a:t>Other threatening behaviours
31%</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D31-47E9-AC2B-7C6F427E89CE}"/>
                </c:ext>
              </c:extLst>
            </c:dLbl>
            <c:spPr>
              <a:noFill/>
              <a:ln>
                <a:noFill/>
              </a:ln>
              <a:effectLst/>
            </c:spPr>
            <c:txPr>
              <a:bodyPr/>
              <a:lstStyle/>
              <a:p>
                <a:pPr>
                  <a:defRPr sz="700"/>
                </a:pPr>
                <a:endParaRPr lang="en-US"/>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'[Exclusions by year groups.xlsx]Sheet2'!$A$1:$A$4</c:f>
              <c:strCache>
                <c:ptCount val="4"/>
                <c:pt idx="0">
                  <c:v>Physical assault against a pupil</c:v>
                </c:pt>
                <c:pt idx="1">
                  <c:v>Threatening behavour against an adult</c:v>
                </c:pt>
                <c:pt idx="2">
                  <c:v>Persistent disruptive behaviours</c:v>
                </c:pt>
                <c:pt idx="3">
                  <c:v>Other threatening behaviours</c:v>
                </c:pt>
              </c:strCache>
            </c:strRef>
          </c:cat>
          <c:val>
            <c:numRef>
              <c:f>'[Exclusions by year groups.xlsx]Sheet2'!$B$1:$B$4</c:f>
              <c:numCache>
                <c:formatCode>General</c:formatCode>
                <c:ptCount val="4"/>
                <c:pt idx="0">
                  <c:v>3</c:v>
                </c:pt>
                <c:pt idx="1">
                  <c:v>3</c:v>
                </c:pt>
                <c:pt idx="2">
                  <c:v>5</c:v>
                </c:pt>
                <c:pt idx="3">
                  <c:v>5</c:v>
                </c:pt>
              </c:numCache>
            </c:numRef>
          </c:val>
          <c:extLst xmlns:c16r2="http://schemas.microsoft.com/office/drawing/2015/06/chart">
            <c:ext xmlns:c16="http://schemas.microsoft.com/office/drawing/2014/chart" uri="{C3380CC4-5D6E-409C-BE32-E72D297353CC}">
              <c16:uniqueId val="{00000002-CD31-47E9-AC2B-7C6F427E89CE}"/>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200"/>
              <a:t>Outcomes</a:t>
            </a:r>
            <a:r>
              <a:rPr lang="en-GB" sz="1200" baseline="0"/>
              <a:t> of the Referrals to the VS Clinical Psychologist </a:t>
            </a:r>
            <a:endParaRPr lang="en-GB" sz="1200"/>
          </a:p>
        </c:rich>
      </c:tx>
      <c:layout/>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Sheet2!$A$1:$C$1</c:f>
              <c:strCache>
                <c:ptCount val="3"/>
                <c:pt idx="0">
                  <c:v>Direct Work</c:v>
                </c:pt>
                <c:pt idx="1">
                  <c:v>Referred to Specialist Services</c:v>
                </c:pt>
                <c:pt idx="2">
                  <c:v>No Immediate Action</c:v>
                </c:pt>
              </c:strCache>
            </c:strRef>
          </c:cat>
          <c:val>
            <c:numRef>
              <c:f>Sheet2!$A$2:$C$2</c:f>
              <c:numCache>
                <c:formatCode>General</c:formatCode>
                <c:ptCount val="3"/>
                <c:pt idx="0">
                  <c:v>40</c:v>
                </c:pt>
                <c:pt idx="1">
                  <c:v>26</c:v>
                </c:pt>
                <c:pt idx="2">
                  <c:v>34</c:v>
                </c:pt>
              </c:numCache>
            </c:numRef>
          </c:val>
          <c:extLst xmlns:c16r2="http://schemas.microsoft.com/office/drawing/2015/06/chart">
            <c:ext xmlns:c16="http://schemas.microsoft.com/office/drawing/2014/chart" uri="{C3380CC4-5D6E-409C-BE32-E72D297353CC}">
              <c16:uniqueId val="{00000000-F62E-4C37-8594-219C36C72839}"/>
            </c:ext>
          </c:extLst>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85167B-8662-41B1-BB9D-12B02CACA004}" type="doc">
      <dgm:prSet loTypeId="urn:microsoft.com/office/officeart/2005/8/layout/orgChart1" loCatId="hierarchy" qsTypeId="urn:microsoft.com/office/officeart/2005/8/quickstyle/simple1" qsCatId="simple" csTypeId="urn:microsoft.com/office/officeart/2005/8/colors/colorful5" csCatId="colorful" phldr="1"/>
      <dgm:spPr/>
      <dgm:t>
        <a:bodyPr/>
        <a:lstStyle/>
        <a:p>
          <a:endParaRPr lang="en-GB"/>
        </a:p>
      </dgm:t>
    </dgm:pt>
    <dgm:pt modelId="{AC901CD6-6C20-45E7-ABD3-FF8E8C2BC26C}">
      <dgm:prSet phldrT="[Text]" custT="1"/>
      <dgm:spPr>
        <a:xfrm>
          <a:off x="2110607" y="85048"/>
          <a:ext cx="2255518" cy="1089461"/>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sz="1200">
              <a:solidFill>
                <a:sysClr val="window" lastClr="FFFFFF"/>
              </a:solidFill>
              <a:latin typeface="Calibri"/>
              <a:ea typeface="+mn-ea"/>
              <a:cs typeface="+mn-cs"/>
            </a:rPr>
            <a:t>Mellina Wiliamson-Taylor</a:t>
          </a:r>
        </a:p>
        <a:p>
          <a:pPr algn="ctr"/>
          <a:r>
            <a:rPr lang="en-GB" sz="1100">
              <a:solidFill>
                <a:sysClr val="window" lastClr="FFFFFF"/>
              </a:solidFill>
              <a:latin typeface="Calibri"/>
              <a:ea typeface="+mn-ea"/>
              <a:cs typeface="+mn-cs"/>
            </a:rPr>
            <a:t>Headteacher</a:t>
          </a:r>
        </a:p>
        <a:p>
          <a:pPr algn="ctr"/>
          <a:r>
            <a:rPr lang="en-GB" sz="1100">
              <a:solidFill>
                <a:sysClr val="window" lastClr="FFFFFF"/>
              </a:solidFill>
              <a:latin typeface="Calibri"/>
              <a:ea typeface="+mn-ea"/>
              <a:cs typeface="+mn-cs"/>
            </a:rPr>
            <a:t> Full-Time</a:t>
          </a:r>
        </a:p>
      </dgm:t>
    </dgm:pt>
    <dgm:pt modelId="{608ABDE1-9931-46E7-B929-4F6667D704D5}" type="parTrans" cxnId="{F4FA580E-5B39-425B-87CD-566B4D149AF4}">
      <dgm:prSet/>
      <dgm:spPr/>
      <dgm:t>
        <a:bodyPr/>
        <a:lstStyle/>
        <a:p>
          <a:pPr algn="ctr"/>
          <a:endParaRPr lang="en-GB" sz="2400"/>
        </a:p>
      </dgm:t>
    </dgm:pt>
    <dgm:pt modelId="{EEE312FB-638F-4EC2-86AB-AF350EDF8438}" type="sibTrans" cxnId="{F4FA580E-5B39-425B-87CD-566B4D149AF4}">
      <dgm:prSet/>
      <dgm:spPr/>
      <dgm:t>
        <a:bodyPr/>
        <a:lstStyle/>
        <a:p>
          <a:pPr algn="ctr"/>
          <a:endParaRPr lang="en-GB" sz="2400"/>
        </a:p>
      </dgm:t>
    </dgm:pt>
    <dgm:pt modelId="{11D61E26-B1E3-42E6-AA8E-D4FFB6C0C301}" type="asst">
      <dgm:prSet phldrT="[Text]" custT="1"/>
      <dgm:spPr>
        <a:xfrm>
          <a:off x="1507001" y="1368066"/>
          <a:ext cx="1571996" cy="1220881"/>
        </a:xfrm>
        <a:solidFill>
          <a:srgbClr val="F79646">
            <a:hueOff val="0"/>
            <a:satOff val="0"/>
            <a:lumOff val="0"/>
            <a:alphaOff val="0"/>
          </a:srgbClr>
        </a:solidFill>
        <a:ln w="25400" cap="flat" cmpd="sng" algn="ctr">
          <a:solidFill>
            <a:sysClr val="window" lastClr="FFFFFF">
              <a:shade val="80000"/>
              <a:hueOff val="0"/>
              <a:satOff val="0"/>
              <a:lumOff val="0"/>
              <a:alphaOff val="0"/>
            </a:sysClr>
          </a:solidFill>
          <a:prstDash val="solid"/>
        </a:ln>
        <a:effectLst/>
      </dgm:spPr>
      <dgm:t>
        <a:bodyPr/>
        <a:lstStyle/>
        <a:p>
          <a:pPr algn="ctr"/>
          <a:r>
            <a:rPr lang="en-GB" sz="1100">
              <a:solidFill>
                <a:sysClr val="window" lastClr="FFFFFF"/>
              </a:solidFill>
              <a:latin typeface="Calibri"/>
              <a:ea typeface="+mn-ea"/>
              <a:cs typeface="+mn-cs"/>
            </a:rPr>
            <a:t>Sarah Moriarty</a:t>
          </a:r>
        </a:p>
        <a:p>
          <a:pPr algn="ctr"/>
          <a:r>
            <a:rPr lang="en-GB" sz="1050">
              <a:solidFill>
                <a:sysClr val="window" lastClr="FFFFFF"/>
              </a:solidFill>
              <a:latin typeface="Calibri"/>
              <a:ea typeface="+mn-ea"/>
              <a:cs typeface="+mn-cs"/>
            </a:rPr>
            <a:t>Assistant Headteacher (0.6 days)</a:t>
          </a:r>
        </a:p>
      </dgm:t>
    </dgm:pt>
    <dgm:pt modelId="{9BD440C3-A6C6-4BCA-8ED2-5A0C3CC6B0B4}" type="parTrans" cxnId="{69A2B691-327A-4B37-8A28-8EAB243EC11C}">
      <dgm:prSet/>
      <dgm:spPr>
        <a:xfrm>
          <a:off x="3078997" y="1174510"/>
          <a:ext cx="159368" cy="803996"/>
        </a:xfrm>
        <a:noFill/>
        <a:ln w="25400" cap="flat" cmpd="sng" algn="ctr">
          <a:solidFill>
            <a:srgbClr val="F79646">
              <a:hueOff val="0"/>
              <a:satOff val="0"/>
              <a:lumOff val="0"/>
              <a:alphaOff val="0"/>
            </a:srgbClr>
          </a:solidFill>
          <a:prstDash val="solid"/>
        </a:ln>
        <a:effectLst/>
      </dgm:spPr>
      <dgm:t>
        <a:bodyPr/>
        <a:lstStyle/>
        <a:p>
          <a:pPr algn="ctr"/>
          <a:endParaRPr lang="en-GB" sz="2400"/>
        </a:p>
      </dgm:t>
    </dgm:pt>
    <dgm:pt modelId="{D289E1FF-CFFE-47C5-BFAE-7E739755C7B0}" type="sibTrans" cxnId="{69A2B691-327A-4B37-8A28-8EAB243EC11C}">
      <dgm:prSet/>
      <dgm:spPr/>
      <dgm:t>
        <a:bodyPr/>
        <a:lstStyle/>
        <a:p>
          <a:pPr algn="ctr"/>
          <a:endParaRPr lang="en-GB" sz="2400"/>
        </a:p>
      </dgm:t>
    </dgm:pt>
    <dgm:pt modelId="{7AF99B3A-9709-4395-9A2D-6C770C4BE68F}">
      <dgm:prSet phldrT="[Text]" custT="1"/>
      <dgm:spPr>
        <a:xfrm>
          <a:off x="1753134" y="2867378"/>
          <a:ext cx="1325862" cy="1009651"/>
        </a:xfr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sz="1100">
              <a:solidFill>
                <a:sysClr val="window" lastClr="FFFFFF"/>
              </a:solidFill>
              <a:latin typeface="Calibri"/>
              <a:ea typeface="+mn-ea"/>
              <a:cs typeface="+mn-cs"/>
            </a:rPr>
            <a:t>Sara Dawson</a:t>
          </a:r>
        </a:p>
        <a:p>
          <a:pPr algn="ctr"/>
          <a:r>
            <a:rPr lang="en-GB" sz="1050">
              <a:solidFill>
                <a:sysClr val="window" lastClr="FFFFFF"/>
              </a:solidFill>
              <a:latin typeface="Calibri"/>
              <a:ea typeface="+mn-ea"/>
              <a:cs typeface="+mn-cs"/>
            </a:rPr>
            <a:t>Clinical Psychologist  (0.4 days)</a:t>
          </a:r>
        </a:p>
      </dgm:t>
    </dgm:pt>
    <dgm:pt modelId="{9FB015EF-A08C-40B5-ACBD-5741AE125DEA}" type="parTrans" cxnId="{8F42CDFA-D66D-478C-980E-79E2E6A3070B}">
      <dgm:prSet/>
      <dgm:spPr>
        <a:xfrm>
          <a:off x="2416065" y="1174510"/>
          <a:ext cx="822300" cy="1692868"/>
        </a:xfrm>
        <a:noFill/>
        <a:ln w="25400" cap="flat" cmpd="sng" algn="ctr">
          <a:solidFill>
            <a:srgbClr val="F79646">
              <a:hueOff val="0"/>
              <a:satOff val="0"/>
              <a:lumOff val="0"/>
              <a:alphaOff val="0"/>
            </a:srgbClr>
          </a:solidFill>
          <a:prstDash val="solid"/>
        </a:ln>
        <a:effectLst/>
      </dgm:spPr>
      <dgm:t>
        <a:bodyPr/>
        <a:lstStyle/>
        <a:p>
          <a:pPr algn="ctr"/>
          <a:endParaRPr lang="en-GB" sz="2400"/>
        </a:p>
      </dgm:t>
    </dgm:pt>
    <dgm:pt modelId="{0814DB1B-62B5-46EA-BF92-1E881172BFFE}" type="sibTrans" cxnId="{8F42CDFA-D66D-478C-980E-79E2E6A3070B}">
      <dgm:prSet/>
      <dgm:spPr/>
      <dgm:t>
        <a:bodyPr/>
        <a:lstStyle/>
        <a:p>
          <a:pPr algn="ctr"/>
          <a:endParaRPr lang="en-GB" sz="2400"/>
        </a:p>
      </dgm:t>
    </dgm:pt>
    <dgm:pt modelId="{2E3AE628-F09A-4C44-986C-5AEFB8C01F2D}">
      <dgm:prSet phldrT="[Text]" custT="1"/>
      <dgm:spPr>
        <a:xfrm>
          <a:off x="3357428" y="2867378"/>
          <a:ext cx="1325862" cy="1039430"/>
        </a:xfr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sz="1100">
              <a:solidFill>
                <a:sysClr val="window" lastClr="FFFFFF"/>
              </a:solidFill>
              <a:latin typeface="Calibri"/>
              <a:ea typeface="+mn-ea"/>
              <a:cs typeface="+mn-cs"/>
            </a:rPr>
            <a:t>Kathryn Robinson</a:t>
          </a:r>
        </a:p>
        <a:p>
          <a:pPr algn="ctr"/>
          <a:r>
            <a:rPr lang="en-GB" sz="1050">
              <a:solidFill>
                <a:sysClr val="window" lastClr="FFFFFF"/>
              </a:solidFill>
              <a:latin typeface="Calibri"/>
              <a:ea typeface="+mn-ea"/>
              <a:cs typeface="+mn-cs"/>
            </a:rPr>
            <a:t>Advisory Teacher  ( 0.6 days)</a:t>
          </a:r>
        </a:p>
      </dgm:t>
    </dgm:pt>
    <dgm:pt modelId="{1F4AE0EE-AA1F-4C8D-BB75-59054237CD07}" type="parTrans" cxnId="{AB3BBCFA-E6D0-4870-85BD-ABD581FDB993}">
      <dgm:prSet/>
      <dgm:spPr>
        <a:xfrm>
          <a:off x="3238366" y="1174510"/>
          <a:ext cx="781993" cy="1692868"/>
        </a:xfrm>
        <a:noFill/>
        <a:ln w="25400" cap="flat" cmpd="sng" algn="ctr">
          <a:solidFill>
            <a:srgbClr val="F79646">
              <a:hueOff val="0"/>
              <a:satOff val="0"/>
              <a:lumOff val="0"/>
              <a:alphaOff val="0"/>
            </a:srgbClr>
          </a:solidFill>
          <a:prstDash val="solid"/>
        </a:ln>
        <a:effectLst/>
      </dgm:spPr>
      <dgm:t>
        <a:bodyPr/>
        <a:lstStyle/>
        <a:p>
          <a:pPr algn="ctr"/>
          <a:endParaRPr lang="en-GB" sz="2400"/>
        </a:p>
      </dgm:t>
    </dgm:pt>
    <dgm:pt modelId="{B0A05339-F49D-401F-9782-21C9CD96196C}" type="sibTrans" cxnId="{AB3BBCFA-E6D0-4870-85BD-ABD581FDB993}">
      <dgm:prSet/>
      <dgm:spPr/>
      <dgm:t>
        <a:bodyPr/>
        <a:lstStyle/>
        <a:p>
          <a:pPr algn="ctr"/>
          <a:endParaRPr lang="en-GB" sz="2400"/>
        </a:p>
      </dgm:t>
    </dgm:pt>
    <dgm:pt modelId="{055F2837-AAB7-4CD8-8950-41EC5AD5CD17}">
      <dgm:prSet phldrT="[Text]" custT="1"/>
      <dgm:spPr>
        <a:xfrm>
          <a:off x="4961722" y="2867378"/>
          <a:ext cx="1325862" cy="956391"/>
        </a:xfr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sz="1100">
              <a:solidFill>
                <a:sysClr val="window" lastClr="FFFFFF"/>
              </a:solidFill>
              <a:latin typeface="Calibri"/>
              <a:ea typeface="+mn-ea"/>
              <a:cs typeface="+mn-cs"/>
            </a:rPr>
            <a:t>Michelle Tyson</a:t>
          </a:r>
        </a:p>
        <a:p>
          <a:pPr algn="ctr"/>
          <a:r>
            <a:rPr lang="en-GB" sz="1050">
              <a:solidFill>
                <a:sysClr val="window" lastClr="FFFFFF"/>
              </a:solidFill>
              <a:latin typeface="Calibri"/>
              <a:ea typeface="+mn-ea"/>
              <a:cs typeface="+mn-cs"/>
            </a:rPr>
            <a:t>Education Support Officer  (0.6 days</a:t>
          </a:r>
          <a:r>
            <a:rPr lang="en-GB" sz="1100">
              <a:solidFill>
                <a:sysClr val="window" lastClr="FFFFFF"/>
              </a:solidFill>
              <a:latin typeface="Calibri"/>
              <a:ea typeface="+mn-ea"/>
              <a:cs typeface="+mn-cs"/>
            </a:rPr>
            <a:t>)</a:t>
          </a:r>
        </a:p>
      </dgm:t>
    </dgm:pt>
    <dgm:pt modelId="{A94E06F6-841E-4B00-8F89-A4F6774A46B9}" type="parTrans" cxnId="{4020A0A0-73B1-4D36-AFBE-28564D6DA968}">
      <dgm:prSet/>
      <dgm:spPr>
        <a:xfrm>
          <a:off x="3238366" y="1174510"/>
          <a:ext cx="2386288" cy="1692868"/>
        </a:xfrm>
        <a:noFill/>
        <a:ln w="25400" cap="flat" cmpd="sng" algn="ctr">
          <a:solidFill>
            <a:srgbClr val="F79646">
              <a:hueOff val="0"/>
              <a:satOff val="0"/>
              <a:lumOff val="0"/>
              <a:alphaOff val="0"/>
            </a:srgbClr>
          </a:solidFill>
          <a:prstDash val="solid"/>
        </a:ln>
        <a:effectLst/>
      </dgm:spPr>
      <dgm:t>
        <a:bodyPr/>
        <a:lstStyle/>
        <a:p>
          <a:pPr algn="ctr"/>
          <a:endParaRPr lang="en-GB" sz="2400"/>
        </a:p>
      </dgm:t>
    </dgm:pt>
    <dgm:pt modelId="{DEDE8967-B38A-41F9-9BF4-7AFB7372855E}" type="sibTrans" cxnId="{4020A0A0-73B1-4D36-AFBE-28564D6DA968}">
      <dgm:prSet/>
      <dgm:spPr/>
      <dgm:t>
        <a:bodyPr/>
        <a:lstStyle/>
        <a:p>
          <a:pPr algn="ctr"/>
          <a:endParaRPr lang="en-GB" sz="2400"/>
        </a:p>
      </dgm:t>
    </dgm:pt>
    <dgm:pt modelId="{ECBE1298-BCE2-4C36-A307-25505E238012}">
      <dgm:prSet phldrT="[Text]" custT="1"/>
      <dgm:spPr>
        <a:xfrm>
          <a:off x="148840" y="2867378"/>
          <a:ext cx="1325862" cy="962596"/>
        </a:xfr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sz="1100">
              <a:solidFill>
                <a:sysClr val="window" lastClr="FFFFFF"/>
              </a:solidFill>
              <a:latin typeface="Calibri"/>
              <a:ea typeface="+mn-ea"/>
              <a:cs typeface="+mn-cs"/>
            </a:rPr>
            <a:t>Joanne Tortipidis</a:t>
          </a:r>
        </a:p>
        <a:p>
          <a:pPr algn="ctr"/>
          <a:r>
            <a:rPr lang="en-GB" sz="1050">
              <a:solidFill>
                <a:sysClr val="window" lastClr="FFFFFF"/>
              </a:solidFill>
              <a:latin typeface="Calibri"/>
              <a:ea typeface="+mn-ea"/>
              <a:cs typeface="+mn-cs"/>
            </a:rPr>
            <a:t>Senior Education Officer </a:t>
          </a:r>
        </a:p>
        <a:p>
          <a:pPr algn="ctr"/>
          <a:r>
            <a:rPr lang="en-GB" sz="1000">
              <a:solidFill>
                <a:sysClr val="window" lastClr="FFFFFF"/>
              </a:solidFill>
              <a:latin typeface="Calibri"/>
              <a:ea typeface="+mn-ea"/>
              <a:cs typeface="+mn-cs"/>
            </a:rPr>
            <a:t>  (Term time )</a:t>
          </a:r>
        </a:p>
      </dgm:t>
    </dgm:pt>
    <dgm:pt modelId="{873A8324-3962-4E88-A4A6-D51F4F1C5BA7}" type="parTrans" cxnId="{1B092AEB-174E-4633-B358-348131DB1139}">
      <dgm:prSet/>
      <dgm:spPr>
        <a:xfrm>
          <a:off x="811771" y="1174510"/>
          <a:ext cx="2426594" cy="1692868"/>
        </a:xfrm>
        <a:noFill/>
        <a:ln w="25400" cap="flat" cmpd="sng" algn="ctr">
          <a:solidFill>
            <a:srgbClr val="F79646">
              <a:hueOff val="0"/>
              <a:satOff val="0"/>
              <a:lumOff val="0"/>
              <a:alphaOff val="0"/>
            </a:srgbClr>
          </a:solidFill>
          <a:prstDash val="solid"/>
        </a:ln>
        <a:effectLst/>
      </dgm:spPr>
      <dgm:t>
        <a:bodyPr/>
        <a:lstStyle/>
        <a:p>
          <a:pPr algn="ctr"/>
          <a:endParaRPr lang="en-GB" sz="2400"/>
        </a:p>
      </dgm:t>
    </dgm:pt>
    <dgm:pt modelId="{F902EECA-21EE-4C68-8736-C26B30F14486}" type="sibTrans" cxnId="{1B092AEB-174E-4633-B358-348131DB1139}">
      <dgm:prSet/>
      <dgm:spPr/>
      <dgm:t>
        <a:bodyPr/>
        <a:lstStyle/>
        <a:p>
          <a:pPr algn="ctr"/>
          <a:endParaRPr lang="en-GB" sz="2400"/>
        </a:p>
      </dgm:t>
    </dgm:pt>
    <dgm:pt modelId="{E0DA34EA-829B-483B-9DC6-EC794E8E13FF}" type="pres">
      <dgm:prSet presAssocID="{3585167B-8662-41B1-BB9D-12B02CACA004}" presName="hierChild1" presStyleCnt="0">
        <dgm:presLayoutVars>
          <dgm:orgChart val="1"/>
          <dgm:chPref val="1"/>
          <dgm:dir/>
          <dgm:animOne val="branch"/>
          <dgm:animLvl val="lvl"/>
          <dgm:resizeHandles/>
        </dgm:presLayoutVars>
      </dgm:prSet>
      <dgm:spPr/>
      <dgm:t>
        <a:bodyPr/>
        <a:lstStyle/>
        <a:p>
          <a:endParaRPr lang="en-GB"/>
        </a:p>
      </dgm:t>
    </dgm:pt>
    <dgm:pt modelId="{B93DE091-4F8F-4132-B13F-0FB6ABC83942}" type="pres">
      <dgm:prSet presAssocID="{AC901CD6-6C20-45E7-ABD3-FF8E8C2BC26C}" presName="hierRoot1" presStyleCnt="0">
        <dgm:presLayoutVars>
          <dgm:hierBranch val="init"/>
        </dgm:presLayoutVars>
      </dgm:prSet>
      <dgm:spPr/>
    </dgm:pt>
    <dgm:pt modelId="{583EC107-9C38-465E-8D64-B03597B85049}" type="pres">
      <dgm:prSet presAssocID="{AC901CD6-6C20-45E7-ABD3-FF8E8C2BC26C}" presName="rootComposite1" presStyleCnt="0"/>
      <dgm:spPr/>
    </dgm:pt>
    <dgm:pt modelId="{94D93386-4303-4210-80C4-6A2668A651E7}" type="pres">
      <dgm:prSet presAssocID="{AC901CD6-6C20-45E7-ABD3-FF8E8C2BC26C}" presName="rootText1" presStyleLbl="node0" presStyleIdx="0" presStyleCnt="1" custScaleX="144982" custScaleY="135713" custLinFactNeighborX="1520" custLinFactNeighborY="12803">
        <dgm:presLayoutVars>
          <dgm:chPref val="3"/>
        </dgm:presLayoutVars>
      </dgm:prSet>
      <dgm:spPr>
        <a:prstGeom prst="rect">
          <a:avLst/>
        </a:prstGeom>
      </dgm:spPr>
      <dgm:t>
        <a:bodyPr/>
        <a:lstStyle/>
        <a:p>
          <a:endParaRPr lang="en-GB"/>
        </a:p>
      </dgm:t>
    </dgm:pt>
    <dgm:pt modelId="{8E62722B-6884-4CD0-A38F-FB48EB59C9B0}" type="pres">
      <dgm:prSet presAssocID="{AC901CD6-6C20-45E7-ABD3-FF8E8C2BC26C}" presName="rootConnector1" presStyleLbl="node1" presStyleIdx="0" presStyleCnt="0"/>
      <dgm:spPr/>
      <dgm:t>
        <a:bodyPr/>
        <a:lstStyle/>
        <a:p>
          <a:endParaRPr lang="en-GB"/>
        </a:p>
      </dgm:t>
    </dgm:pt>
    <dgm:pt modelId="{3B3BC4C0-28B7-4E45-9F94-79A2B2078E04}" type="pres">
      <dgm:prSet presAssocID="{AC901CD6-6C20-45E7-ABD3-FF8E8C2BC26C}" presName="hierChild2" presStyleCnt="0"/>
      <dgm:spPr/>
    </dgm:pt>
    <dgm:pt modelId="{A4FDD1EF-A2E4-4316-AF46-4B24F8AA712D}" type="pres">
      <dgm:prSet presAssocID="{873A8324-3962-4E88-A4A6-D51F4F1C5BA7}" presName="Name37" presStyleLbl="parChTrans1D2" presStyleIdx="0" presStyleCnt="5"/>
      <dgm:spPr>
        <a:custGeom>
          <a:avLst/>
          <a:gdLst/>
          <a:ahLst/>
          <a:cxnLst/>
          <a:rect l="0" t="0" r="0" b="0"/>
          <a:pathLst>
            <a:path>
              <a:moveTo>
                <a:pt x="2426594" y="0"/>
              </a:moveTo>
              <a:lnTo>
                <a:pt x="2426594" y="1553652"/>
              </a:lnTo>
              <a:lnTo>
                <a:pt x="0" y="1553652"/>
              </a:lnTo>
              <a:lnTo>
                <a:pt x="0" y="1692868"/>
              </a:lnTo>
            </a:path>
          </a:pathLst>
        </a:custGeom>
      </dgm:spPr>
      <dgm:t>
        <a:bodyPr/>
        <a:lstStyle/>
        <a:p>
          <a:endParaRPr lang="en-GB"/>
        </a:p>
      </dgm:t>
    </dgm:pt>
    <dgm:pt modelId="{2C6F4DF6-BFB5-4D9B-9210-660EA5058146}" type="pres">
      <dgm:prSet presAssocID="{ECBE1298-BCE2-4C36-A307-25505E238012}" presName="hierRoot2" presStyleCnt="0">
        <dgm:presLayoutVars>
          <dgm:hierBranch val="init"/>
        </dgm:presLayoutVars>
      </dgm:prSet>
      <dgm:spPr/>
    </dgm:pt>
    <dgm:pt modelId="{8C3345F8-E94A-47B6-9A23-13B8D3CAC354}" type="pres">
      <dgm:prSet presAssocID="{ECBE1298-BCE2-4C36-A307-25505E238012}" presName="rootComposite" presStyleCnt="0"/>
      <dgm:spPr/>
    </dgm:pt>
    <dgm:pt modelId="{280A9811-30DA-490A-A389-3A26866FD3FF}" type="pres">
      <dgm:prSet presAssocID="{ECBE1298-BCE2-4C36-A307-25505E238012}" presName="rootText" presStyleLbl="node2" presStyleIdx="0" presStyleCnt="4" custScaleY="145203">
        <dgm:presLayoutVars>
          <dgm:chPref val="3"/>
        </dgm:presLayoutVars>
      </dgm:prSet>
      <dgm:spPr>
        <a:prstGeom prst="rect">
          <a:avLst/>
        </a:prstGeom>
      </dgm:spPr>
      <dgm:t>
        <a:bodyPr/>
        <a:lstStyle/>
        <a:p>
          <a:endParaRPr lang="en-GB"/>
        </a:p>
      </dgm:t>
    </dgm:pt>
    <dgm:pt modelId="{74BAAE17-55BB-416B-A0A7-BB444DD1526D}" type="pres">
      <dgm:prSet presAssocID="{ECBE1298-BCE2-4C36-A307-25505E238012}" presName="rootConnector" presStyleLbl="node2" presStyleIdx="0" presStyleCnt="4"/>
      <dgm:spPr/>
      <dgm:t>
        <a:bodyPr/>
        <a:lstStyle/>
        <a:p>
          <a:endParaRPr lang="en-GB"/>
        </a:p>
      </dgm:t>
    </dgm:pt>
    <dgm:pt modelId="{E6B4F7EE-89BA-4DB3-ADF2-9A239720316F}" type="pres">
      <dgm:prSet presAssocID="{ECBE1298-BCE2-4C36-A307-25505E238012}" presName="hierChild4" presStyleCnt="0"/>
      <dgm:spPr/>
    </dgm:pt>
    <dgm:pt modelId="{8439DBE8-38E6-4732-B9AA-677B60F1991B}" type="pres">
      <dgm:prSet presAssocID="{ECBE1298-BCE2-4C36-A307-25505E238012}" presName="hierChild5" presStyleCnt="0"/>
      <dgm:spPr/>
    </dgm:pt>
    <dgm:pt modelId="{60583F90-1FFE-416E-8650-F25FA41FF7D7}" type="pres">
      <dgm:prSet presAssocID="{9FB015EF-A08C-40B5-ACBD-5741AE125DEA}" presName="Name37" presStyleLbl="parChTrans1D2" presStyleIdx="1" presStyleCnt="5"/>
      <dgm:spPr>
        <a:custGeom>
          <a:avLst/>
          <a:gdLst/>
          <a:ahLst/>
          <a:cxnLst/>
          <a:rect l="0" t="0" r="0" b="0"/>
          <a:pathLst>
            <a:path>
              <a:moveTo>
                <a:pt x="822300" y="0"/>
              </a:moveTo>
              <a:lnTo>
                <a:pt x="822300" y="1553652"/>
              </a:lnTo>
              <a:lnTo>
                <a:pt x="0" y="1553652"/>
              </a:lnTo>
              <a:lnTo>
                <a:pt x="0" y="1692868"/>
              </a:lnTo>
            </a:path>
          </a:pathLst>
        </a:custGeom>
      </dgm:spPr>
      <dgm:t>
        <a:bodyPr/>
        <a:lstStyle/>
        <a:p>
          <a:endParaRPr lang="en-GB"/>
        </a:p>
      </dgm:t>
    </dgm:pt>
    <dgm:pt modelId="{595EEBC1-80D3-4D6D-B440-FA977D262E19}" type="pres">
      <dgm:prSet presAssocID="{7AF99B3A-9709-4395-9A2D-6C770C4BE68F}" presName="hierRoot2" presStyleCnt="0">
        <dgm:presLayoutVars>
          <dgm:hierBranch val="init"/>
        </dgm:presLayoutVars>
      </dgm:prSet>
      <dgm:spPr/>
    </dgm:pt>
    <dgm:pt modelId="{075208FA-9599-493B-AEC6-BBC082E36F2A}" type="pres">
      <dgm:prSet presAssocID="{7AF99B3A-9709-4395-9A2D-6C770C4BE68F}" presName="rootComposite" presStyleCnt="0"/>
      <dgm:spPr/>
    </dgm:pt>
    <dgm:pt modelId="{558BB0B3-5D56-46FD-826C-7F8782A8A16A}" type="pres">
      <dgm:prSet presAssocID="{7AF99B3A-9709-4395-9A2D-6C770C4BE68F}" presName="rootText" presStyleLbl="node2" presStyleIdx="1" presStyleCnt="4" custScaleY="152301">
        <dgm:presLayoutVars>
          <dgm:chPref val="3"/>
        </dgm:presLayoutVars>
      </dgm:prSet>
      <dgm:spPr>
        <a:prstGeom prst="rect">
          <a:avLst/>
        </a:prstGeom>
      </dgm:spPr>
      <dgm:t>
        <a:bodyPr/>
        <a:lstStyle/>
        <a:p>
          <a:endParaRPr lang="en-GB"/>
        </a:p>
      </dgm:t>
    </dgm:pt>
    <dgm:pt modelId="{4598137C-3CA5-4771-B71D-3EB91DE5C884}" type="pres">
      <dgm:prSet presAssocID="{7AF99B3A-9709-4395-9A2D-6C770C4BE68F}" presName="rootConnector" presStyleLbl="node2" presStyleIdx="1" presStyleCnt="4"/>
      <dgm:spPr/>
      <dgm:t>
        <a:bodyPr/>
        <a:lstStyle/>
        <a:p>
          <a:endParaRPr lang="en-GB"/>
        </a:p>
      </dgm:t>
    </dgm:pt>
    <dgm:pt modelId="{9CA8EC53-A7E5-46CB-AFA8-78DDE16844E3}" type="pres">
      <dgm:prSet presAssocID="{7AF99B3A-9709-4395-9A2D-6C770C4BE68F}" presName="hierChild4" presStyleCnt="0"/>
      <dgm:spPr/>
    </dgm:pt>
    <dgm:pt modelId="{A424179D-BD5E-4F7B-A697-91B40AE1223E}" type="pres">
      <dgm:prSet presAssocID="{7AF99B3A-9709-4395-9A2D-6C770C4BE68F}" presName="hierChild5" presStyleCnt="0"/>
      <dgm:spPr/>
    </dgm:pt>
    <dgm:pt modelId="{0838A09F-56F5-4ACA-862F-4E381B0C68D8}" type="pres">
      <dgm:prSet presAssocID="{1F4AE0EE-AA1F-4C8D-BB75-59054237CD07}" presName="Name37" presStyleLbl="parChTrans1D2" presStyleIdx="2" presStyleCnt="5"/>
      <dgm:spPr>
        <a:custGeom>
          <a:avLst/>
          <a:gdLst/>
          <a:ahLst/>
          <a:cxnLst/>
          <a:rect l="0" t="0" r="0" b="0"/>
          <a:pathLst>
            <a:path>
              <a:moveTo>
                <a:pt x="0" y="0"/>
              </a:moveTo>
              <a:lnTo>
                <a:pt x="0" y="1553652"/>
              </a:lnTo>
              <a:lnTo>
                <a:pt x="781993" y="1553652"/>
              </a:lnTo>
              <a:lnTo>
                <a:pt x="781993" y="1692868"/>
              </a:lnTo>
            </a:path>
          </a:pathLst>
        </a:custGeom>
      </dgm:spPr>
      <dgm:t>
        <a:bodyPr/>
        <a:lstStyle/>
        <a:p>
          <a:endParaRPr lang="en-GB"/>
        </a:p>
      </dgm:t>
    </dgm:pt>
    <dgm:pt modelId="{093E5C75-2B8B-4C0D-804D-A38AB5EEABA2}" type="pres">
      <dgm:prSet presAssocID="{2E3AE628-F09A-4C44-986C-5AEFB8C01F2D}" presName="hierRoot2" presStyleCnt="0">
        <dgm:presLayoutVars>
          <dgm:hierBranch val="init"/>
        </dgm:presLayoutVars>
      </dgm:prSet>
      <dgm:spPr/>
    </dgm:pt>
    <dgm:pt modelId="{B526DB1D-821E-449B-80BB-64B6FC9D5198}" type="pres">
      <dgm:prSet presAssocID="{2E3AE628-F09A-4C44-986C-5AEFB8C01F2D}" presName="rootComposite" presStyleCnt="0"/>
      <dgm:spPr/>
    </dgm:pt>
    <dgm:pt modelId="{BE0E6C85-848A-42E6-B0DB-208243FF4C5A}" type="pres">
      <dgm:prSet presAssocID="{2E3AE628-F09A-4C44-986C-5AEFB8C01F2D}" presName="rootText" presStyleLbl="node2" presStyleIdx="2" presStyleCnt="4" custScaleY="156793">
        <dgm:presLayoutVars>
          <dgm:chPref val="3"/>
        </dgm:presLayoutVars>
      </dgm:prSet>
      <dgm:spPr>
        <a:prstGeom prst="rect">
          <a:avLst/>
        </a:prstGeom>
      </dgm:spPr>
      <dgm:t>
        <a:bodyPr/>
        <a:lstStyle/>
        <a:p>
          <a:endParaRPr lang="en-GB"/>
        </a:p>
      </dgm:t>
    </dgm:pt>
    <dgm:pt modelId="{548FE795-0116-4FEE-BE4A-83C99A8E3244}" type="pres">
      <dgm:prSet presAssocID="{2E3AE628-F09A-4C44-986C-5AEFB8C01F2D}" presName="rootConnector" presStyleLbl="node2" presStyleIdx="2" presStyleCnt="4"/>
      <dgm:spPr/>
      <dgm:t>
        <a:bodyPr/>
        <a:lstStyle/>
        <a:p>
          <a:endParaRPr lang="en-GB"/>
        </a:p>
      </dgm:t>
    </dgm:pt>
    <dgm:pt modelId="{D1552EC9-D15C-45A8-BA12-EA0BAFC87D23}" type="pres">
      <dgm:prSet presAssocID="{2E3AE628-F09A-4C44-986C-5AEFB8C01F2D}" presName="hierChild4" presStyleCnt="0"/>
      <dgm:spPr/>
    </dgm:pt>
    <dgm:pt modelId="{5992B9E2-EB1A-427E-B73B-146DC316EA9C}" type="pres">
      <dgm:prSet presAssocID="{2E3AE628-F09A-4C44-986C-5AEFB8C01F2D}" presName="hierChild5" presStyleCnt="0"/>
      <dgm:spPr/>
    </dgm:pt>
    <dgm:pt modelId="{D69E8346-5F08-4BEF-8CA8-0E630DFEF505}" type="pres">
      <dgm:prSet presAssocID="{A94E06F6-841E-4B00-8F89-A4F6774A46B9}" presName="Name37" presStyleLbl="parChTrans1D2" presStyleIdx="3" presStyleCnt="5"/>
      <dgm:spPr>
        <a:custGeom>
          <a:avLst/>
          <a:gdLst/>
          <a:ahLst/>
          <a:cxnLst/>
          <a:rect l="0" t="0" r="0" b="0"/>
          <a:pathLst>
            <a:path>
              <a:moveTo>
                <a:pt x="0" y="0"/>
              </a:moveTo>
              <a:lnTo>
                <a:pt x="0" y="1553652"/>
              </a:lnTo>
              <a:lnTo>
                <a:pt x="2386288" y="1553652"/>
              </a:lnTo>
              <a:lnTo>
                <a:pt x="2386288" y="1692868"/>
              </a:lnTo>
            </a:path>
          </a:pathLst>
        </a:custGeom>
      </dgm:spPr>
      <dgm:t>
        <a:bodyPr/>
        <a:lstStyle/>
        <a:p>
          <a:endParaRPr lang="en-GB"/>
        </a:p>
      </dgm:t>
    </dgm:pt>
    <dgm:pt modelId="{EE9EEBE2-D3BF-4977-9D11-3721BD191598}" type="pres">
      <dgm:prSet presAssocID="{055F2837-AAB7-4CD8-8950-41EC5AD5CD17}" presName="hierRoot2" presStyleCnt="0">
        <dgm:presLayoutVars>
          <dgm:hierBranch val="init"/>
        </dgm:presLayoutVars>
      </dgm:prSet>
      <dgm:spPr/>
    </dgm:pt>
    <dgm:pt modelId="{3A105F6C-E37B-4054-896F-5832FD737D4A}" type="pres">
      <dgm:prSet presAssocID="{055F2837-AAB7-4CD8-8950-41EC5AD5CD17}" presName="rootComposite" presStyleCnt="0"/>
      <dgm:spPr/>
    </dgm:pt>
    <dgm:pt modelId="{3D5A12DF-1FF9-4950-AF7B-218F226BEAA4}" type="pres">
      <dgm:prSet presAssocID="{055F2837-AAB7-4CD8-8950-41EC5AD5CD17}" presName="rootText" presStyleLbl="node2" presStyleIdx="3" presStyleCnt="4" custScaleY="144267">
        <dgm:presLayoutVars>
          <dgm:chPref val="3"/>
        </dgm:presLayoutVars>
      </dgm:prSet>
      <dgm:spPr>
        <a:prstGeom prst="rect">
          <a:avLst/>
        </a:prstGeom>
      </dgm:spPr>
      <dgm:t>
        <a:bodyPr/>
        <a:lstStyle/>
        <a:p>
          <a:endParaRPr lang="en-GB"/>
        </a:p>
      </dgm:t>
    </dgm:pt>
    <dgm:pt modelId="{76D5660B-FAA2-492C-84F0-BA83443D599C}" type="pres">
      <dgm:prSet presAssocID="{055F2837-AAB7-4CD8-8950-41EC5AD5CD17}" presName="rootConnector" presStyleLbl="node2" presStyleIdx="3" presStyleCnt="4"/>
      <dgm:spPr/>
      <dgm:t>
        <a:bodyPr/>
        <a:lstStyle/>
        <a:p>
          <a:endParaRPr lang="en-GB"/>
        </a:p>
      </dgm:t>
    </dgm:pt>
    <dgm:pt modelId="{E40C4A62-5365-4378-9FE6-7528C9A2A47D}" type="pres">
      <dgm:prSet presAssocID="{055F2837-AAB7-4CD8-8950-41EC5AD5CD17}" presName="hierChild4" presStyleCnt="0"/>
      <dgm:spPr/>
    </dgm:pt>
    <dgm:pt modelId="{45C6F026-42A1-4D79-BF96-68214BC9620C}" type="pres">
      <dgm:prSet presAssocID="{055F2837-AAB7-4CD8-8950-41EC5AD5CD17}" presName="hierChild5" presStyleCnt="0"/>
      <dgm:spPr/>
    </dgm:pt>
    <dgm:pt modelId="{B3C90026-1A77-4DAB-BB50-1C673D035DC7}" type="pres">
      <dgm:prSet presAssocID="{AC901CD6-6C20-45E7-ABD3-FF8E8C2BC26C}" presName="hierChild3" presStyleCnt="0"/>
      <dgm:spPr/>
    </dgm:pt>
    <dgm:pt modelId="{E05B81E8-500D-41D8-91FB-1CDA0BA5CECC}" type="pres">
      <dgm:prSet presAssocID="{9BD440C3-A6C6-4BCA-8ED2-5A0C3CC6B0B4}" presName="Name111" presStyleLbl="parChTrans1D2" presStyleIdx="4" presStyleCnt="5"/>
      <dgm:spPr>
        <a:custGeom>
          <a:avLst/>
          <a:gdLst/>
          <a:ahLst/>
          <a:cxnLst/>
          <a:rect l="0" t="0" r="0" b="0"/>
          <a:pathLst>
            <a:path>
              <a:moveTo>
                <a:pt x="159368" y="0"/>
              </a:moveTo>
              <a:lnTo>
                <a:pt x="159368" y="803996"/>
              </a:lnTo>
              <a:lnTo>
                <a:pt x="0" y="803996"/>
              </a:lnTo>
            </a:path>
          </a:pathLst>
        </a:custGeom>
      </dgm:spPr>
      <dgm:t>
        <a:bodyPr/>
        <a:lstStyle/>
        <a:p>
          <a:endParaRPr lang="en-GB"/>
        </a:p>
      </dgm:t>
    </dgm:pt>
    <dgm:pt modelId="{C855C239-C3E4-4167-9B35-CCEF8E5D3252}" type="pres">
      <dgm:prSet presAssocID="{11D61E26-B1E3-42E6-AA8E-D4FFB6C0C301}" presName="hierRoot3" presStyleCnt="0">
        <dgm:presLayoutVars>
          <dgm:hierBranch val="init"/>
        </dgm:presLayoutVars>
      </dgm:prSet>
      <dgm:spPr/>
    </dgm:pt>
    <dgm:pt modelId="{357F797A-A9A1-4A63-A785-0B8CA9BE4CB0}" type="pres">
      <dgm:prSet presAssocID="{11D61E26-B1E3-42E6-AA8E-D4FFB6C0C301}" presName="rootComposite3" presStyleCnt="0"/>
      <dgm:spPr/>
    </dgm:pt>
    <dgm:pt modelId="{A6DF4884-D9AC-4C3E-9313-E756E5AAB413}" type="pres">
      <dgm:prSet presAssocID="{11D61E26-B1E3-42E6-AA8E-D4FFB6C0C301}" presName="rootText3" presStyleLbl="asst1" presStyleIdx="0" presStyleCnt="1" custScaleX="118564" custScaleY="184164">
        <dgm:presLayoutVars>
          <dgm:chPref val="3"/>
        </dgm:presLayoutVars>
      </dgm:prSet>
      <dgm:spPr>
        <a:prstGeom prst="rect">
          <a:avLst/>
        </a:prstGeom>
      </dgm:spPr>
      <dgm:t>
        <a:bodyPr/>
        <a:lstStyle/>
        <a:p>
          <a:endParaRPr lang="en-GB"/>
        </a:p>
      </dgm:t>
    </dgm:pt>
    <dgm:pt modelId="{4A9C8ADA-B5EE-4A56-BE27-9C7F4BA2ABD1}" type="pres">
      <dgm:prSet presAssocID="{11D61E26-B1E3-42E6-AA8E-D4FFB6C0C301}" presName="rootConnector3" presStyleLbl="asst1" presStyleIdx="0" presStyleCnt="1"/>
      <dgm:spPr/>
      <dgm:t>
        <a:bodyPr/>
        <a:lstStyle/>
        <a:p>
          <a:endParaRPr lang="en-GB"/>
        </a:p>
      </dgm:t>
    </dgm:pt>
    <dgm:pt modelId="{AE95CC00-1A69-4C74-B3CD-E3F853A602C0}" type="pres">
      <dgm:prSet presAssocID="{11D61E26-B1E3-42E6-AA8E-D4FFB6C0C301}" presName="hierChild6" presStyleCnt="0"/>
      <dgm:spPr/>
    </dgm:pt>
    <dgm:pt modelId="{06C647EE-E1E3-413E-9FE5-8E0DD8D9968A}" type="pres">
      <dgm:prSet presAssocID="{11D61E26-B1E3-42E6-AA8E-D4FFB6C0C301}" presName="hierChild7" presStyleCnt="0"/>
      <dgm:spPr/>
    </dgm:pt>
  </dgm:ptLst>
  <dgm:cxnLst>
    <dgm:cxn modelId="{FCD82561-59B0-4301-A940-C3AB071C12E8}" type="presOf" srcId="{2E3AE628-F09A-4C44-986C-5AEFB8C01F2D}" destId="{548FE795-0116-4FEE-BE4A-83C99A8E3244}" srcOrd="1" destOrd="0" presId="urn:microsoft.com/office/officeart/2005/8/layout/orgChart1"/>
    <dgm:cxn modelId="{DC8930E5-484E-43FA-A2FD-C57F8A99BCA1}" type="presOf" srcId="{2E3AE628-F09A-4C44-986C-5AEFB8C01F2D}" destId="{BE0E6C85-848A-42E6-B0DB-208243FF4C5A}" srcOrd="0" destOrd="0" presId="urn:microsoft.com/office/officeart/2005/8/layout/orgChart1"/>
    <dgm:cxn modelId="{5C5E15F4-CEF0-4D3D-97B7-D124A9F4FF8C}" type="presOf" srcId="{AC901CD6-6C20-45E7-ABD3-FF8E8C2BC26C}" destId="{8E62722B-6884-4CD0-A38F-FB48EB59C9B0}" srcOrd="1" destOrd="0" presId="urn:microsoft.com/office/officeart/2005/8/layout/orgChart1"/>
    <dgm:cxn modelId="{311EC3C6-3739-4DD3-8B7C-0828E5820FDB}" type="presOf" srcId="{ECBE1298-BCE2-4C36-A307-25505E238012}" destId="{280A9811-30DA-490A-A389-3A26866FD3FF}" srcOrd="0" destOrd="0" presId="urn:microsoft.com/office/officeart/2005/8/layout/orgChart1"/>
    <dgm:cxn modelId="{AB3BBCFA-E6D0-4870-85BD-ABD581FDB993}" srcId="{AC901CD6-6C20-45E7-ABD3-FF8E8C2BC26C}" destId="{2E3AE628-F09A-4C44-986C-5AEFB8C01F2D}" srcOrd="3" destOrd="0" parTransId="{1F4AE0EE-AA1F-4C8D-BB75-59054237CD07}" sibTransId="{B0A05339-F49D-401F-9782-21C9CD96196C}"/>
    <dgm:cxn modelId="{1B092AEB-174E-4633-B358-348131DB1139}" srcId="{AC901CD6-6C20-45E7-ABD3-FF8E8C2BC26C}" destId="{ECBE1298-BCE2-4C36-A307-25505E238012}" srcOrd="1" destOrd="0" parTransId="{873A8324-3962-4E88-A4A6-D51F4F1C5BA7}" sibTransId="{F902EECA-21EE-4C68-8736-C26B30F14486}"/>
    <dgm:cxn modelId="{4020A0A0-73B1-4D36-AFBE-28564D6DA968}" srcId="{AC901CD6-6C20-45E7-ABD3-FF8E8C2BC26C}" destId="{055F2837-AAB7-4CD8-8950-41EC5AD5CD17}" srcOrd="4" destOrd="0" parTransId="{A94E06F6-841E-4B00-8F89-A4F6774A46B9}" sibTransId="{DEDE8967-B38A-41F9-9BF4-7AFB7372855E}"/>
    <dgm:cxn modelId="{B9C0FDA7-BEB7-41B2-98C4-B03B7C7AFA64}" type="presOf" srcId="{9BD440C3-A6C6-4BCA-8ED2-5A0C3CC6B0B4}" destId="{E05B81E8-500D-41D8-91FB-1CDA0BA5CECC}" srcOrd="0" destOrd="0" presId="urn:microsoft.com/office/officeart/2005/8/layout/orgChart1"/>
    <dgm:cxn modelId="{C360B02E-262C-4661-A632-E95FC34D47A7}" type="presOf" srcId="{ECBE1298-BCE2-4C36-A307-25505E238012}" destId="{74BAAE17-55BB-416B-A0A7-BB444DD1526D}" srcOrd="1" destOrd="0" presId="urn:microsoft.com/office/officeart/2005/8/layout/orgChart1"/>
    <dgm:cxn modelId="{1CDA92AE-C24B-4D90-839B-C444E27C7960}" type="presOf" srcId="{9FB015EF-A08C-40B5-ACBD-5741AE125DEA}" destId="{60583F90-1FFE-416E-8650-F25FA41FF7D7}" srcOrd="0" destOrd="0" presId="urn:microsoft.com/office/officeart/2005/8/layout/orgChart1"/>
    <dgm:cxn modelId="{2244128E-7D14-4393-ADB7-E46E2DC21B05}" type="presOf" srcId="{1F4AE0EE-AA1F-4C8D-BB75-59054237CD07}" destId="{0838A09F-56F5-4ACA-862F-4E381B0C68D8}" srcOrd="0" destOrd="0" presId="urn:microsoft.com/office/officeart/2005/8/layout/orgChart1"/>
    <dgm:cxn modelId="{5E14910E-5B6E-4EA6-B562-08A045A837C5}" type="presOf" srcId="{11D61E26-B1E3-42E6-AA8E-D4FFB6C0C301}" destId="{A6DF4884-D9AC-4C3E-9313-E756E5AAB413}" srcOrd="0" destOrd="0" presId="urn:microsoft.com/office/officeart/2005/8/layout/orgChart1"/>
    <dgm:cxn modelId="{F4FA580E-5B39-425B-87CD-566B4D149AF4}" srcId="{3585167B-8662-41B1-BB9D-12B02CACA004}" destId="{AC901CD6-6C20-45E7-ABD3-FF8E8C2BC26C}" srcOrd="0" destOrd="0" parTransId="{608ABDE1-9931-46E7-B929-4F6667D704D5}" sibTransId="{EEE312FB-638F-4EC2-86AB-AF350EDF8438}"/>
    <dgm:cxn modelId="{A564471A-CB70-4CA1-BF1B-2E58F25D9F6C}" type="presOf" srcId="{055F2837-AAB7-4CD8-8950-41EC5AD5CD17}" destId="{76D5660B-FAA2-492C-84F0-BA83443D599C}" srcOrd="1" destOrd="0" presId="urn:microsoft.com/office/officeart/2005/8/layout/orgChart1"/>
    <dgm:cxn modelId="{61D11C79-85D8-4A46-B670-5327EB3BDA25}" type="presOf" srcId="{11D61E26-B1E3-42E6-AA8E-D4FFB6C0C301}" destId="{4A9C8ADA-B5EE-4A56-BE27-9C7F4BA2ABD1}" srcOrd="1" destOrd="0" presId="urn:microsoft.com/office/officeart/2005/8/layout/orgChart1"/>
    <dgm:cxn modelId="{0E74F0F5-C93F-4B4A-BEE7-0844156DB65E}" type="presOf" srcId="{AC901CD6-6C20-45E7-ABD3-FF8E8C2BC26C}" destId="{94D93386-4303-4210-80C4-6A2668A651E7}" srcOrd="0" destOrd="0" presId="urn:microsoft.com/office/officeart/2005/8/layout/orgChart1"/>
    <dgm:cxn modelId="{8F42CDFA-D66D-478C-980E-79E2E6A3070B}" srcId="{AC901CD6-6C20-45E7-ABD3-FF8E8C2BC26C}" destId="{7AF99B3A-9709-4395-9A2D-6C770C4BE68F}" srcOrd="2" destOrd="0" parTransId="{9FB015EF-A08C-40B5-ACBD-5741AE125DEA}" sibTransId="{0814DB1B-62B5-46EA-BF92-1E881172BFFE}"/>
    <dgm:cxn modelId="{69A2B691-327A-4B37-8A28-8EAB243EC11C}" srcId="{AC901CD6-6C20-45E7-ABD3-FF8E8C2BC26C}" destId="{11D61E26-B1E3-42E6-AA8E-D4FFB6C0C301}" srcOrd="0" destOrd="0" parTransId="{9BD440C3-A6C6-4BCA-8ED2-5A0C3CC6B0B4}" sibTransId="{D289E1FF-CFFE-47C5-BFAE-7E739755C7B0}"/>
    <dgm:cxn modelId="{2C1AF847-B4B4-45A3-A101-A891DB261220}" type="presOf" srcId="{7AF99B3A-9709-4395-9A2D-6C770C4BE68F}" destId="{558BB0B3-5D56-46FD-826C-7F8782A8A16A}" srcOrd="0" destOrd="0" presId="urn:microsoft.com/office/officeart/2005/8/layout/orgChart1"/>
    <dgm:cxn modelId="{376DF494-EDBF-461A-BEFD-F561F51C96E4}" type="presOf" srcId="{055F2837-AAB7-4CD8-8950-41EC5AD5CD17}" destId="{3D5A12DF-1FF9-4950-AF7B-218F226BEAA4}" srcOrd="0" destOrd="0" presId="urn:microsoft.com/office/officeart/2005/8/layout/orgChart1"/>
    <dgm:cxn modelId="{9B136796-B543-4999-9A1B-57412D41D2BF}" type="presOf" srcId="{7AF99B3A-9709-4395-9A2D-6C770C4BE68F}" destId="{4598137C-3CA5-4771-B71D-3EB91DE5C884}" srcOrd="1" destOrd="0" presId="urn:microsoft.com/office/officeart/2005/8/layout/orgChart1"/>
    <dgm:cxn modelId="{34F8C17E-288E-4D12-9A00-D821C6621E29}" type="presOf" srcId="{873A8324-3962-4E88-A4A6-D51F4F1C5BA7}" destId="{A4FDD1EF-A2E4-4316-AF46-4B24F8AA712D}" srcOrd="0" destOrd="0" presId="urn:microsoft.com/office/officeart/2005/8/layout/orgChart1"/>
    <dgm:cxn modelId="{30B26064-15B5-4B0A-A153-5EB7E46414AE}" type="presOf" srcId="{A94E06F6-841E-4B00-8F89-A4F6774A46B9}" destId="{D69E8346-5F08-4BEF-8CA8-0E630DFEF505}" srcOrd="0" destOrd="0" presId="urn:microsoft.com/office/officeart/2005/8/layout/orgChart1"/>
    <dgm:cxn modelId="{6AEE87B4-6229-4934-9E5F-619E4FD7AE62}" type="presOf" srcId="{3585167B-8662-41B1-BB9D-12B02CACA004}" destId="{E0DA34EA-829B-483B-9DC6-EC794E8E13FF}" srcOrd="0" destOrd="0" presId="urn:microsoft.com/office/officeart/2005/8/layout/orgChart1"/>
    <dgm:cxn modelId="{D471826E-5236-4F48-854B-A299E3AD66DE}" type="presParOf" srcId="{E0DA34EA-829B-483B-9DC6-EC794E8E13FF}" destId="{B93DE091-4F8F-4132-B13F-0FB6ABC83942}" srcOrd="0" destOrd="0" presId="urn:microsoft.com/office/officeart/2005/8/layout/orgChart1"/>
    <dgm:cxn modelId="{58AC942B-3B31-42CF-A38D-44DC75C7E384}" type="presParOf" srcId="{B93DE091-4F8F-4132-B13F-0FB6ABC83942}" destId="{583EC107-9C38-465E-8D64-B03597B85049}" srcOrd="0" destOrd="0" presId="urn:microsoft.com/office/officeart/2005/8/layout/orgChart1"/>
    <dgm:cxn modelId="{15F3365E-92B7-4B92-8C1C-902808F30076}" type="presParOf" srcId="{583EC107-9C38-465E-8D64-B03597B85049}" destId="{94D93386-4303-4210-80C4-6A2668A651E7}" srcOrd="0" destOrd="0" presId="urn:microsoft.com/office/officeart/2005/8/layout/orgChart1"/>
    <dgm:cxn modelId="{6ED2E74B-AB15-48DA-8CA6-6AF7E92B163D}" type="presParOf" srcId="{583EC107-9C38-465E-8D64-B03597B85049}" destId="{8E62722B-6884-4CD0-A38F-FB48EB59C9B0}" srcOrd="1" destOrd="0" presId="urn:microsoft.com/office/officeart/2005/8/layout/orgChart1"/>
    <dgm:cxn modelId="{3170E411-B306-4CB3-98BA-7DC6DD6D736C}" type="presParOf" srcId="{B93DE091-4F8F-4132-B13F-0FB6ABC83942}" destId="{3B3BC4C0-28B7-4E45-9F94-79A2B2078E04}" srcOrd="1" destOrd="0" presId="urn:microsoft.com/office/officeart/2005/8/layout/orgChart1"/>
    <dgm:cxn modelId="{4F9E73A6-3A7B-4B17-8091-3E0C8E97F4F1}" type="presParOf" srcId="{3B3BC4C0-28B7-4E45-9F94-79A2B2078E04}" destId="{A4FDD1EF-A2E4-4316-AF46-4B24F8AA712D}" srcOrd="0" destOrd="0" presId="urn:microsoft.com/office/officeart/2005/8/layout/orgChart1"/>
    <dgm:cxn modelId="{9F03B334-EA76-4E0C-86AD-33C49AAFBB41}" type="presParOf" srcId="{3B3BC4C0-28B7-4E45-9F94-79A2B2078E04}" destId="{2C6F4DF6-BFB5-4D9B-9210-660EA5058146}" srcOrd="1" destOrd="0" presId="urn:microsoft.com/office/officeart/2005/8/layout/orgChart1"/>
    <dgm:cxn modelId="{CC259300-89EB-44DE-BD99-CA86FC1D96F6}" type="presParOf" srcId="{2C6F4DF6-BFB5-4D9B-9210-660EA5058146}" destId="{8C3345F8-E94A-47B6-9A23-13B8D3CAC354}" srcOrd="0" destOrd="0" presId="urn:microsoft.com/office/officeart/2005/8/layout/orgChart1"/>
    <dgm:cxn modelId="{65D33745-CB9A-42FC-A7AC-8AA483F838DA}" type="presParOf" srcId="{8C3345F8-E94A-47B6-9A23-13B8D3CAC354}" destId="{280A9811-30DA-490A-A389-3A26866FD3FF}" srcOrd="0" destOrd="0" presId="urn:microsoft.com/office/officeart/2005/8/layout/orgChart1"/>
    <dgm:cxn modelId="{0973CD9D-99B3-4C9E-B76D-64C557498AB6}" type="presParOf" srcId="{8C3345F8-E94A-47B6-9A23-13B8D3CAC354}" destId="{74BAAE17-55BB-416B-A0A7-BB444DD1526D}" srcOrd="1" destOrd="0" presId="urn:microsoft.com/office/officeart/2005/8/layout/orgChart1"/>
    <dgm:cxn modelId="{4E1F3CC5-EA83-49B3-90B2-611F751F232A}" type="presParOf" srcId="{2C6F4DF6-BFB5-4D9B-9210-660EA5058146}" destId="{E6B4F7EE-89BA-4DB3-ADF2-9A239720316F}" srcOrd="1" destOrd="0" presId="urn:microsoft.com/office/officeart/2005/8/layout/orgChart1"/>
    <dgm:cxn modelId="{5D4C1B0C-79B4-4F71-A335-927EFF4EE93F}" type="presParOf" srcId="{2C6F4DF6-BFB5-4D9B-9210-660EA5058146}" destId="{8439DBE8-38E6-4732-B9AA-677B60F1991B}" srcOrd="2" destOrd="0" presId="urn:microsoft.com/office/officeart/2005/8/layout/orgChart1"/>
    <dgm:cxn modelId="{E7EE7AF8-E4D2-49BA-BE58-F306BEE935C7}" type="presParOf" srcId="{3B3BC4C0-28B7-4E45-9F94-79A2B2078E04}" destId="{60583F90-1FFE-416E-8650-F25FA41FF7D7}" srcOrd="2" destOrd="0" presId="urn:microsoft.com/office/officeart/2005/8/layout/orgChart1"/>
    <dgm:cxn modelId="{C0FB9278-7DCB-4EE6-87BE-2FFC0DAB236D}" type="presParOf" srcId="{3B3BC4C0-28B7-4E45-9F94-79A2B2078E04}" destId="{595EEBC1-80D3-4D6D-B440-FA977D262E19}" srcOrd="3" destOrd="0" presId="urn:microsoft.com/office/officeart/2005/8/layout/orgChart1"/>
    <dgm:cxn modelId="{A749E4AF-212C-4ADB-A753-7C0303F462BF}" type="presParOf" srcId="{595EEBC1-80D3-4D6D-B440-FA977D262E19}" destId="{075208FA-9599-493B-AEC6-BBC082E36F2A}" srcOrd="0" destOrd="0" presId="urn:microsoft.com/office/officeart/2005/8/layout/orgChart1"/>
    <dgm:cxn modelId="{B97E7296-47EC-4D20-AE8B-E8CC700E9657}" type="presParOf" srcId="{075208FA-9599-493B-AEC6-BBC082E36F2A}" destId="{558BB0B3-5D56-46FD-826C-7F8782A8A16A}" srcOrd="0" destOrd="0" presId="urn:microsoft.com/office/officeart/2005/8/layout/orgChart1"/>
    <dgm:cxn modelId="{EFE27C14-403E-42DB-943C-CCA2D0D63B86}" type="presParOf" srcId="{075208FA-9599-493B-AEC6-BBC082E36F2A}" destId="{4598137C-3CA5-4771-B71D-3EB91DE5C884}" srcOrd="1" destOrd="0" presId="urn:microsoft.com/office/officeart/2005/8/layout/orgChart1"/>
    <dgm:cxn modelId="{80E10810-5A36-40B1-BDF5-FCC2A761FD18}" type="presParOf" srcId="{595EEBC1-80D3-4D6D-B440-FA977D262E19}" destId="{9CA8EC53-A7E5-46CB-AFA8-78DDE16844E3}" srcOrd="1" destOrd="0" presId="urn:microsoft.com/office/officeart/2005/8/layout/orgChart1"/>
    <dgm:cxn modelId="{865C7648-4AD3-4667-823C-F0E1FC1FF799}" type="presParOf" srcId="{595EEBC1-80D3-4D6D-B440-FA977D262E19}" destId="{A424179D-BD5E-4F7B-A697-91B40AE1223E}" srcOrd="2" destOrd="0" presId="urn:microsoft.com/office/officeart/2005/8/layout/orgChart1"/>
    <dgm:cxn modelId="{73B81748-5F03-45E2-A27D-E2BEF0AB4E69}" type="presParOf" srcId="{3B3BC4C0-28B7-4E45-9F94-79A2B2078E04}" destId="{0838A09F-56F5-4ACA-862F-4E381B0C68D8}" srcOrd="4" destOrd="0" presId="urn:microsoft.com/office/officeart/2005/8/layout/orgChart1"/>
    <dgm:cxn modelId="{2022CFE6-6B3C-4943-A448-EA4C5674FB18}" type="presParOf" srcId="{3B3BC4C0-28B7-4E45-9F94-79A2B2078E04}" destId="{093E5C75-2B8B-4C0D-804D-A38AB5EEABA2}" srcOrd="5" destOrd="0" presId="urn:microsoft.com/office/officeart/2005/8/layout/orgChart1"/>
    <dgm:cxn modelId="{13955042-DAAD-4EDC-BD31-783DBA0EC8D4}" type="presParOf" srcId="{093E5C75-2B8B-4C0D-804D-A38AB5EEABA2}" destId="{B526DB1D-821E-449B-80BB-64B6FC9D5198}" srcOrd="0" destOrd="0" presId="urn:microsoft.com/office/officeart/2005/8/layout/orgChart1"/>
    <dgm:cxn modelId="{F8A8B8F3-6A9E-4D50-BDC6-8E3FAF32890F}" type="presParOf" srcId="{B526DB1D-821E-449B-80BB-64B6FC9D5198}" destId="{BE0E6C85-848A-42E6-B0DB-208243FF4C5A}" srcOrd="0" destOrd="0" presId="urn:microsoft.com/office/officeart/2005/8/layout/orgChart1"/>
    <dgm:cxn modelId="{6FE6D314-AEDD-4242-B591-F3062825E008}" type="presParOf" srcId="{B526DB1D-821E-449B-80BB-64B6FC9D5198}" destId="{548FE795-0116-4FEE-BE4A-83C99A8E3244}" srcOrd="1" destOrd="0" presId="urn:microsoft.com/office/officeart/2005/8/layout/orgChart1"/>
    <dgm:cxn modelId="{B44A627F-8C5E-425B-92DC-38D7E6278069}" type="presParOf" srcId="{093E5C75-2B8B-4C0D-804D-A38AB5EEABA2}" destId="{D1552EC9-D15C-45A8-BA12-EA0BAFC87D23}" srcOrd="1" destOrd="0" presId="urn:microsoft.com/office/officeart/2005/8/layout/orgChart1"/>
    <dgm:cxn modelId="{A3217F2A-F4E2-438E-B1B2-CB9CF1BB7B4E}" type="presParOf" srcId="{093E5C75-2B8B-4C0D-804D-A38AB5EEABA2}" destId="{5992B9E2-EB1A-427E-B73B-146DC316EA9C}" srcOrd="2" destOrd="0" presId="urn:microsoft.com/office/officeart/2005/8/layout/orgChart1"/>
    <dgm:cxn modelId="{E3BBECD4-6378-4AC8-9E5F-7F43EBABC42C}" type="presParOf" srcId="{3B3BC4C0-28B7-4E45-9F94-79A2B2078E04}" destId="{D69E8346-5F08-4BEF-8CA8-0E630DFEF505}" srcOrd="6" destOrd="0" presId="urn:microsoft.com/office/officeart/2005/8/layout/orgChart1"/>
    <dgm:cxn modelId="{C71550A5-008E-4E07-803B-153EFBA77895}" type="presParOf" srcId="{3B3BC4C0-28B7-4E45-9F94-79A2B2078E04}" destId="{EE9EEBE2-D3BF-4977-9D11-3721BD191598}" srcOrd="7" destOrd="0" presId="urn:microsoft.com/office/officeart/2005/8/layout/orgChart1"/>
    <dgm:cxn modelId="{F021FABF-80F7-4968-AC26-32D8B766C772}" type="presParOf" srcId="{EE9EEBE2-D3BF-4977-9D11-3721BD191598}" destId="{3A105F6C-E37B-4054-896F-5832FD737D4A}" srcOrd="0" destOrd="0" presId="urn:microsoft.com/office/officeart/2005/8/layout/orgChart1"/>
    <dgm:cxn modelId="{873E2521-AD9A-4544-B593-625EE67C289C}" type="presParOf" srcId="{3A105F6C-E37B-4054-896F-5832FD737D4A}" destId="{3D5A12DF-1FF9-4950-AF7B-218F226BEAA4}" srcOrd="0" destOrd="0" presId="urn:microsoft.com/office/officeart/2005/8/layout/orgChart1"/>
    <dgm:cxn modelId="{0F1DFC4D-EF79-46FF-9F7B-BEBD10151EF0}" type="presParOf" srcId="{3A105F6C-E37B-4054-896F-5832FD737D4A}" destId="{76D5660B-FAA2-492C-84F0-BA83443D599C}" srcOrd="1" destOrd="0" presId="urn:microsoft.com/office/officeart/2005/8/layout/orgChart1"/>
    <dgm:cxn modelId="{410918DC-FC58-430C-9287-0E8CF61CBBB6}" type="presParOf" srcId="{EE9EEBE2-D3BF-4977-9D11-3721BD191598}" destId="{E40C4A62-5365-4378-9FE6-7528C9A2A47D}" srcOrd="1" destOrd="0" presId="urn:microsoft.com/office/officeart/2005/8/layout/orgChart1"/>
    <dgm:cxn modelId="{BF8EFD59-8569-40AB-84B4-9BFBA0A4B0D2}" type="presParOf" srcId="{EE9EEBE2-D3BF-4977-9D11-3721BD191598}" destId="{45C6F026-42A1-4D79-BF96-68214BC9620C}" srcOrd="2" destOrd="0" presId="urn:microsoft.com/office/officeart/2005/8/layout/orgChart1"/>
    <dgm:cxn modelId="{28E81FB3-FF78-4948-B63F-ED4F863543E7}" type="presParOf" srcId="{B93DE091-4F8F-4132-B13F-0FB6ABC83942}" destId="{B3C90026-1A77-4DAB-BB50-1C673D035DC7}" srcOrd="2" destOrd="0" presId="urn:microsoft.com/office/officeart/2005/8/layout/orgChart1"/>
    <dgm:cxn modelId="{CF3402B5-76F9-4E00-9087-B49268AAC5AD}" type="presParOf" srcId="{B3C90026-1A77-4DAB-BB50-1C673D035DC7}" destId="{E05B81E8-500D-41D8-91FB-1CDA0BA5CECC}" srcOrd="0" destOrd="0" presId="urn:microsoft.com/office/officeart/2005/8/layout/orgChart1"/>
    <dgm:cxn modelId="{CC50F525-C3EE-417A-8142-792BAEAA2719}" type="presParOf" srcId="{B3C90026-1A77-4DAB-BB50-1C673D035DC7}" destId="{C855C239-C3E4-4167-9B35-CCEF8E5D3252}" srcOrd="1" destOrd="0" presId="urn:microsoft.com/office/officeart/2005/8/layout/orgChart1"/>
    <dgm:cxn modelId="{24DB5036-E4D7-4BAA-BD77-5AD6EDA9BBCC}" type="presParOf" srcId="{C855C239-C3E4-4167-9B35-CCEF8E5D3252}" destId="{357F797A-A9A1-4A63-A785-0B8CA9BE4CB0}" srcOrd="0" destOrd="0" presId="urn:microsoft.com/office/officeart/2005/8/layout/orgChart1"/>
    <dgm:cxn modelId="{169A9C9D-305B-4BC3-9AEC-64206AE55719}" type="presParOf" srcId="{357F797A-A9A1-4A63-A785-0B8CA9BE4CB0}" destId="{A6DF4884-D9AC-4C3E-9313-E756E5AAB413}" srcOrd="0" destOrd="0" presId="urn:microsoft.com/office/officeart/2005/8/layout/orgChart1"/>
    <dgm:cxn modelId="{6F3072A8-6D56-4132-AEDA-A0431C83EE92}" type="presParOf" srcId="{357F797A-A9A1-4A63-A785-0B8CA9BE4CB0}" destId="{4A9C8ADA-B5EE-4A56-BE27-9C7F4BA2ABD1}" srcOrd="1" destOrd="0" presId="urn:microsoft.com/office/officeart/2005/8/layout/orgChart1"/>
    <dgm:cxn modelId="{8F479BF2-F0EF-4BEB-AEF5-6ED63211D0D4}" type="presParOf" srcId="{C855C239-C3E4-4167-9B35-CCEF8E5D3252}" destId="{AE95CC00-1A69-4C74-B3CD-E3F853A602C0}" srcOrd="1" destOrd="0" presId="urn:microsoft.com/office/officeart/2005/8/layout/orgChart1"/>
    <dgm:cxn modelId="{C0710E78-980D-45B8-AD74-C45CD6449DC9}" type="presParOf" srcId="{C855C239-C3E4-4167-9B35-CCEF8E5D3252}" destId="{06C647EE-E1E3-413E-9FE5-8E0DD8D9968A}" srcOrd="2" destOrd="0" presId="urn:microsoft.com/office/officeart/2005/8/layout/orgChar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5B81E8-500D-41D8-91FB-1CDA0BA5CECC}">
      <dsp:nvSpPr>
        <dsp:cNvPr id="0" name=""/>
        <dsp:cNvSpPr/>
      </dsp:nvSpPr>
      <dsp:spPr>
        <a:xfrm>
          <a:off x="2885332" y="1120641"/>
          <a:ext cx="156760" cy="790839"/>
        </a:xfrm>
        <a:custGeom>
          <a:avLst/>
          <a:gdLst/>
          <a:ahLst/>
          <a:cxnLst/>
          <a:rect l="0" t="0" r="0" b="0"/>
          <a:pathLst>
            <a:path>
              <a:moveTo>
                <a:pt x="159368" y="0"/>
              </a:moveTo>
              <a:lnTo>
                <a:pt x="159368" y="803996"/>
              </a:lnTo>
              <a:lnTo>
                <a:pt x="0" y="803996"/>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69E8346-5F08-4BEF-8CA8-0E630DFEF505}">
      <dsp:nvSpPr>
        <dsp:cNvPr id="0" name=""/>
        <dsp:cNvSpPr/>
      </dsp:nvSpPr>
      <dsp:spPr>
        <a:xfrm>
          <a:off x="3042093" y="1120641"/>
          <a:ext cx="2347237" cy="1665165"/>
        </a:xfrm>
        <a:custGeom>
          <a:avLst/>
          <a:gdLst/>
          <a:ahLst/>
          <a:cxnLst/>
          <a:rect l="0" t="0" r="0" b="0"/>
          <a:pathLst>
            <a:path>
              <a:moveTo>
                <a:pt x="0" y="0"/>
              </a:moveTo>
              <a:lnTo>
                <a:pt x="0" y="1553652"/>
              </a:lnTo>
              <a:lnTo>
                <a:pt x="2386288" y="1553652"/>
              </a:lnTo>
              <a:lnTo>
                <a:pt x="2386288" y="1692868"/>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838A09F-56F5-4ACA-862F-4E381B0C68D8}">
      <dsp:nvSpPr>
        <dsp:cNvPr id="0" name=""/>
        <dsp:cNvSpPr/>
      </dsp:nvSpPr>
      <dsp:spPr>
        <a:xfrm>
          <a:off x="3042093" y="1120641"/>
          <a:ext cx="769196" cy="1665165"/>
        </a:xfrm>
        <a:custGeom>
          <a:avLst/>
          <a:gdLst/>
          <a:ahLst/>
          <a:cxnLst/>
          <a:rect l="0" t="0" r="0" b="0"/>
          <a:pathLst>
            <a:path>
              <a:moveTo>
                <a:pt x="0" y="0"/>
              </a:moveTo>
              <a:lnTo>
                <a:pt x="0" y="1553652"/>
              </a:lnTo>
              <a:lnTo>
                <a:pt x="781993" y="1553652"/>
              </a:lnTo>
              <a:lnTo>
                <a:pt x="781993" y="1692868"/>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0583F90-1FFE-416E-8650-F25FA41FF7D7}">
      <dsp:nvSpPr>
        <dsp:cNvPr id="0" name=""/>
        <dsp:cNvSpPr/>
      </dsp:nvSpPr>
      <dsp:spPr>
        <a:xfrm>
          <a:off x="2233249" y="1120641"/>
          <a:ext cx="808843" cy="1665165"/>
        </a:xfrm>
        <a:custGeom>
          <a:avLst/>
          <a:gdLst/>
          <a:ahLst/>
          <a:cxnLst/>
          <a:rect l="0" t="0" r="0" b="0"/>
          <a:pathLst>
            <a:path>
              <a:moveTo>
                <a:pt x="822300" y="0"/>
              </a:moveTo>
              <a:lnTo>
                <a:pt x="822300" y="1553652"/>
              </a:lnTo>
              <a:lnTo>
                <a:pt x="0" y="1553652"/>
              </a:lnTo>
              <a:lnTo>
                <a:pt x="0" y="1692868"/>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4FDD1EF-A2E4-4316-AF46-4B24F8AA712D}">
      <dsp:nvSpPr>
        <dsp:cNvPr id="0" name=""/>
        <dsp:cNvSpPr/>
      </dsp:nvSpPr>
      <dsp:spPr>
        <a:xfrm>
          <a:off x="655209" y="1120641"/>
          <a:ext cx="2386883" cy="1665165"/>
        </a:xfrm>
        <a:custGeom>
          <a:avLst/>
          <a:gdLst/>
          <a:ahLst/>
          <a:cxnLst/>
          <a:rect l="0" t="0" r="0" b="0"/>
          <a:pathLst>
            <a:path>
              <a:moveTo>
                <a:pt x="2426594" y="0"/>
              </a:moveTo>
              <a:lnTo>
                <a:pt x="2426594" y="1553652"/>
              </a:lnTo>
              <a:lnTo>
                <a:pt x="0" y="1553652"/>
              </a:lnTo>
              <a:lnTo>
                <a:pt x="0" y="1692868"/>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4D93386-4303-4210-80C4-6A2668A651E7}">
      <dsp:nvSpPr>
        <dsp:cNvPr id="0" name=""/>
        <dsp:cNvSpPr/>
      </dsp:nvSpPr>
      <dsp:spPr>
        <a:xfrm>
          <a:off x="2096690" y="235680"/>
          <a:ext cx="1890805" cy="884961"/>
        </a:xfrm>
        <a:prstGeom prst="rect">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a:ea typeface="+mn-ea"/>
              <a:cs typeface="+mn-cs"/>
            </a:rPr>
            <a:t>Mellina Wiliamson-Taylor</a:t>
          </a:r>
        </a:p>
        <a:p>
          <a:pPr lvl="0" algn="ctr" defTabSz="533400">
            <a:lnSpc>
              <a:spcPct val="90000"/>
            </a:lnSpc>
            <a:spcBef>
              <a:spcPct val="0"/>
            </a:spcBef>
            <a:spcAft>
              <a:spcPct val="35000"/>
            </a:spcAft>
          </a:pPr>
          <a:r>
            <a:rPr lang="en-GB" sz="1100" kern="1200">
              <a:solidFill>
                <a:sysClr val="window" lastClr="FFFFFF"/>
              </a:solidFill>
              <a:latin typeface="Calibri"/>
              <a:ea typeface="+mn-ea"/>
              <a:cs typeface="+mn-cs"/>
            </a:rPr>
            <a:t>Headteacher</a:t>
          </a:r>
        </a:p>
        <a:p>
          <a:pPr lvl="0" algn="ctr" defTabSz="533400">
            <a:lnSpc>
              <a:spcPct val="90000"/>
            </a:lnSpc>
            <a:spcBef>
              <a:spcPct val="0"/>
            </a:spcBef>
            <a:spcAft>
              <a:spcPct val="35000"/>
            </a:spcAft>
          </a:pPr>
          <a:r>
            <a:rPr lang="en-GB" sz="1100" kern="1200">
              <a:solidFill>
                <a:sysClr val="window" lastClr="FFFFFF"/>
              </a:solidFill>
              <a:latin typeface="Calibri"/>
              <a:ea typeface="+mn-ea"/>
              <a:cs typeface="+mn-cs"/>
            </a:rPr>
            <a:t> Full-Time</a:t>
          </a:r>
        </a:p>
      </dsp:txBody>
      <dsp:txXfrm>
        <a:off x="2096690" y="235680"/>
        <a:ext cx="1890805" cy="884961"/>
      </dsp:txXfrm>
    </dsp:sp>
    <dsp:sp modelId="{280A9811-30DA-490A-A389-3A26866FD3FF}">
      <dsp:nvSpPr>
        <dsp:cNvPr id="0" name=""/>
        <dsp:cNvSpPr/>
      </dsp:nvSpPr>
      <dsp:spPr>
        <a:xfrm>
          <a:off x="3126" y="2785806"/>
          <a:ext cx="1304165" cy="946843"/>
        </a:xfrm>
        <a:prstGeom prst="rect">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Joanne Tortipidis</a:t>
          </a:r>
        </a:p>
        <a:p>
          <a:pPr lvl="0" algn="ctr" defTabSz="488950">
            <a:lnSpc>
              <a:spcPct val="90000"/>
            </a:lnSpc>
            <a:spcBef>
              <a:spcPct val="0"/>
            </a:spcBef>
            <a:spcAft>
              <a:spcPct val="35000"/>
            </a:spcAft>
          </a:pPr>
          <a:r>
            <a:rPr lang="en-GB" sz="1050" kern="1200">
              <a:solidFill>
                <a:sysClr val="window" lastClr="FFFFFF"/>
              </a:solidFill>
              <a:latin typeface="Calibri"/>
              <a:ea typeface="+mn-ea"/>
              <a:cs typeface="+mn-cs"/>
            </a:rPr>
            <a:t>Senior Education Officer </a:t>
          </a:r>
        </a:p>
        <a:p>
          <a:pPr lvl="0" algn="ctr" defTabSz="488950">
            <a:lnSpc>
              <a:spcPct val="90000"/>
            </a:lnSpc>
            <a:spcBef>
              <a:spcPct val="0"/>
            </a:spcBef>
            <a:spcAft>
              <a:spcPct val="35000"/>
            </a:spcAft>
          </a:pPr>
          <a:r>
            <a:rPr lang="en-GB" sz="1000" kern="1200">
              <a:solidFill>
                <a:sysClr val="window" lastClr="FFFFFF"/>
              </a:solidFill>
              <a:latin typeface="Calibri"/>
              <a:ea typeface="+mn-ea"/>
              <a:cs typeface="+mn-cs"/>
            </a:rPr>
            <a:t>  (Term time )</a:t>
          </a:r>
        </a:p>
      </dsp:txBody>
      <dsp:txXfrm>
        <a:off x="3126" y="2785806"/>
        <a:ext cx="1304165" cy="946843"/>
      </dsp:txXfrm>
    </dsp:sp>
    <dsp:sp modelId="{558BB0B3-5D56-46FD-826C-7F8782A8A16A}">
      <dsp:nvSpPr>
        <dsp:cNvPr id="0" name=""/>
        <dsp:cNvSpPr/>
      </dsp:nvSpPr>
      <dsp:spPr>
        <a:xfrm>
          <a:off x="1581167" y="2785806"/>
          <a:ext cx="1304165" cy="993128"/>
        </a:xfrm>
        <a:prstGeom prst="rect">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Sara Dawson</a:t>
          </a:r>
        </a:p>
        <a:p>
          <a:pPr lvl="0" algn="ctr" defTabSz="488950">
            <a:lnSpc>
              <a:spcPct val="90000"/>
            </a:lnSpc>
            <a:spcBef>
              <a:spcPct val="0"/>
            </a:spcBef>
            <a:spcAft>
              <a:spcPct val="35000"/>
            </a:spcAft>
          </a:pPr>
          <a:r>
            <a:rPr lang="en-GB" sz="1050" kern="1200">
              <a:solidFill>
                <a:sysClr val="window" lastClr="FFFFFF"/>
              </a:solidFill>
              <a:latin typeface="Calibri"/>
              <a:ea typeface="+mn-ea"/>
              <a:cs typeface="+mn-cs"/>
            </a:rPr>
            <a:t>Clinical Psychologist  (0.4 days)</a:t>
          </a:r>
        </a:p>
      </dsp:txBody>
      <dsp:txXfrm>
        <a:off x="1581167" y="2785806"/>
        <a:ext cx="1304165" cy="993128"/>
      </dsp:txXfrm>
    </dsp:sp>
    <dsp:sp modelId="{BE0E6C85-848A-42E6-B0DB-208243FF4C5A}">
      <dsp:nvSpPr>
        <dsp:cNvPr id="0" name=""/>
        <dsp:cNvSpPr/>
      </dsp:nvSpPr>
      <dsp:spPr>
        <a:xfrm>
          <a:off x="3159207" y="2785806"/>
          <a:ext cx="1304165" cy="1022420"/>
        </a:xfrm>
        <a:prstGeom prst="rect">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Kathryn Robinson</a:t>
          </a:r>
        </a:p>
        <a:p>
          <a:pPr lvl="0" algn="ctr" defTabSz="488950">
            <a:lnSpc>
              <a:spcPct val="90000"/>
            </a:lnSpc>
            <a:spcBef>
              <a:spcPct val="0"/>
            </a:spcBef>
            <a:spcAft>
              <a:spcPct val="35000"/>
            </a:spcAft>
          </a:pPr>
          <a:r>
            <a:rPr lang="en-GB" sz="1050" kern="1200">
              <a:solidFill>
                <a:sysClr val="window" lastClr="FFFFFF"/>
              </a:solidFill>
              <a:latin typeface="Calibri"/>
              <a:ea typeface="+mn-ea"/>
              <a:cs typeface="+mn-cs"/>
            </a:rPr>
            <a:t>Advisory Teacher  ( 0.6 days)</a:t>
          </a:r>
        </a:p>
      </dsp:txBody>
      <dsp:txXfrm>
        <a:off x="3159207" y="2785806"/>
        <a:ext cx="1304165" cy="1022420"/>
      </dsp:txXfrm>
    </dsp:sp>
    <dsp:sp modelId="{3D5A12DF-1FF9-4950-AF7B-218F226BEAA4}">
      <dsp:nvSpPr>
        <dsp:cNvPr id="0" name=""/>
        <dsp:cNvSpPr/>
      </dsp:nvSpPr>
      <dsp:spPr>
        <a:xfrm>
          <a:off x="4737247" y="2785806"/>
          <a:ext cx="1304165" cy="940740"/>
        </a:xfrm>
        <a:prstGeom prst="rect">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Michelle Tyson</a:t>
          </a:r>
        </a:p>
        <a:p>
          <a:pPr lvl="0" algn="ctr" defTabSz="488950">
            <a:lnSpc>
              <a:spcPct val="90000"/>
            </a:lnSpc>
            <a:spcBef>
              <a:spcPct val="0"/>
            </a:spcBef>
            <a:spcAft>
              <a:spcPct val="35000"/>
            </a:spcAft>
          </a:pPr>
          <a:r>
            <a:rPr lang="en-GB" sz="1050" kern="1200">
              <a:solidFill>
                <a:sysClr val="window" lastClr="FFFFFF"/>
              </a:solidFill>
              <a:latin typeface="Calibri"/>
              <a:ea typeface="+mn-ea"/>
              <a:cs typeface="+mn-cs"/>
            </a:rPr>
            <a:t>Education Support Officer  (0.6 days</a:t>
          </a:r>
          <a:r>
            <a:rPr lang="en-GB" sz="1100" kern="1200">
              <a:solidFill>
                <a:sysClr val="window" lastClr="FFFFFF"/>
              </a:solidFill>
              <a:latin typeface="Calibri"/>
              <a:ea typeface="+mn-ea"/>
              <a:cs typeface="+mn-cs"/>
            </a:rPr>
            <a:t>)</a:t>
          </a:r>
        </a:p>
      </dsp:txBody>
      <dsp:txXfrm>
        <a:off x="4737247" y="2785806"/>
        <a:ext cx="1304165" cy="940740"/>
      </dsp:txXfrm>
    </dsp:sp>
    <dsp:sp modelId="{A6DF4884-D9AC-4C3E-9313-E756E5AAB413}">
      <dsp:nvSpPr>
        <dsp:cNvPr id="0" name=""/>
        <dsp:cNvSpPr/>
      </dsp:nvSpPr>
      <dsp:spPr>
        <a:xfrm>
          <a:off x="1339061" y="1311030"/>
          <a:ext cx="1546270" cy="1200901"/>
        </a:xfrm>
        <a:prstGeom prst="rect">
          <a:avLst/>
        </a:prstGeom>
        <a:solidFill>
          <a:srgbClr val="F79646">
            <a:hueOff val="0"/>
            <a:satOff val="0"/>
            <a:lumOff val="0"/>
            <a:alphaOff val="0"/>
          </a:srgbClr>
        </a:solidFill>
        <a:ln w="25400" cap="flat" cmpd="sng" algn="ctr">
          <a:solidFill>
            <a:sysClr val="window" lastClr="FFFFFF">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Sarah Moriarty</a:t>
          </a:r>
        </a:p>
        <a:p>
          <a:pPr lvl="0" algn="ctr" defTabSz="488950">
            <a:lnSpc>
              <a:spcPct val="90000"/>
            </a:lnSpc>
            <a:spcBef>
              <a:spcPct val="0"/>
            </a:spcBef>
            <a:spcAft>
              <a:spcPct val="35000"/>
            </a:spcAft>
          </a:pPr>
          <a:r>
            <a:rPr lang="en-GB" sz="1050" kern="1200">
              <a:solidFill>
                <a:sysClr val="window" lastClr="FFFFFF"/>
              </a:solidFill>
              <a:latin typeface="Calibri"/>
              <a:ea typeface="+mn-ea"/>
              <a:cs typeface="+mn-cs"/>
            </a:rPr>
            <a:t>Assistant Headteacher (0.6 days)</a:t>
          </a:r>
        </a:p>
      </dsp:txBody>
      <dsp:txXfrm>
        <a:off x="1339061" y="1311030"/>
        <a:ext cx="1546270" cy="120090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566B3-847C-480E-8765-62694A148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4186</Words>
  <Characters>23865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27996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mwtaylor</dc:creator>
  <cp:lastModifiedBy>NNikolov</cp:lastModifiedBy>
  <cp:revision>3</cp:revision>
  <cp:lastPrinted>2019-12-19T10:06:00Z</cp:lastPrinted>
  <dcterms:created xsi:type="dcterms:W3CDTF">2019-12-30T09:56:00Z</dcterms:created>
  <dcterms:modified xsi:type="dcterms:W3CDTF">2019-12-30T14:42:00Z</dcterms:modified>
</cp:coreProperties>
</file>